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973698" w14:textId="77777777" w:rsidR="00666700" w:rsidRDefault="0066670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BULETIN INFORMATIV PRIVIND FINANŢĂRILE DISPONIBILE</w:t>
      </w:r>
    </w:p>
    <w:p w14:paraId="1D161EFE" w14:textId="77777777" w:rsidR="00666700" w:rsidRDefault="00D6706D" w:rsidP="00D6706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9037B8">
        <w:rPr>
          <w:rFonts w:ascii="Times New Roman" w:hAnsi="Times New Roman" w:cs="Times New Roman"/>
          <w:b/>
          <w:sz w:val="28"/>
          <w:szCs w:val="28"/>
        </w:rPr>
        <w:t>P</w:t>
      </w:r>
      <w:r w:rsidR="00F33BA0">
        <w:rPr>
          <w:rFonts w:ascii="Times New Roman" w:hAnsi="Times New Roman" w:cs="Times New Roman"/>
          <w:b/>
          <w:sz w:val="28"/>
          <w:szCs w:val="28"/>
        </w:rPr>
        <w:t>R</w:t>
      </w:r>
      <w:r w:rsidR="009037B8">
        <w:rPr>
          <w:rFonts w:ascii="Times New Roman" w:hAnsi="Times New Roman" w:cs="Times New Roman"/>
          <w:b/>
          <w:sz w:val="28"/>
          <w:szCs w:val="28"/>
        </w:rPr>
        <w:t>IL</w:t>
      </w:r>
      <w:r w:rsidR="00175820">
        <w:rPr>
          <w:rFonts w:ascii="Times New Roman" w:hAnsi="Times New Roman" w:cs="Times New Roman"/>
          <w:b/>
          <w:sz w:val="28"/>
          <w:szCs w:val="28"/>
        </w:rPr>
        <w:t>IE</w:t>
      </w:r>
      <w:r w:rsidR="0073325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6700">
        <w:rPr>
          <w:rFonts w:ascii="Times New Roman" w:hAnsi="Times New Roman" w:cs="Times New Roman"/>
          <w:b/>
          <w:sz w:val="28"/>
          <w:szCs w:val="28"/>
        </w:rPr>
        <w:t>202</w:t>
      </w:r>
      <w:r w:rsidR="00175820">
        <w:rPr>
          <w:rFonts w:ascii="Times New Roman" w:hAnsi="Times New Roman" w:cs="Times New Roman"/>
          <w:b/>
          <w:sz w:val="28"/>
          <w:szCs w:val="28"/>
        </w:rPr>
        <w:t>4</w:t>
      </w:r>
    </w:p>
    <w:p w14:paraId="74AFAB78" w14:textId="77777777" w:rsidR="00666700" w:rsidRDefault="00666700">
      <w:pPr>
        <w:spacing w:after="0" w:line="240" w:lineRule="auto"/>
      </w:pPr>
    </w:p>
    <w:tbl>
      <w:tblPr>
        <w:tblW w:w="15573" w:type="dxa"/>
        <w:tblInd w:w="-930" w:type="dxa"/>
        <w:tblLayout w:type="fixed"/>
        <w:tblLook w:val="0000" w:firstRow="0" w:lastRow="0" w:firstColumn="0" w:lastColumn="0" w:noHBand="0" w:noVBand="0"/>
      </w:tblPr>
      <w:tblGrid>
        <w:gridCol w:w="1558"/>
        <w:gridCol w:w="1953"/>
        <w:gridCol w:w="2159"/>
        <w:gridCol w:w="4050"/>
        <w:gridCol w:w="1620"/>
        <w:gridCol w:w="1530"/>
        <w:gridCol w:w="1080"/>
        <w:gridCol w:w="1623"/>
      </w:tblGrid>
      <w:tr w:rsidR="00666700" w14:paraId="53BD4348" w14:textId="77777777" w:rsidTr="00203D96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21973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Program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finanţare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7182E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Obiectivul programului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7A0E3" w14:textId="77777777" w:rsidR="00666700" w:rsidRDefault="0066670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Solicitanţi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eligibili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E7D4" w14:textId="77777777" w:rsidR="00666700" w:rsidRDefault="0066670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eligibile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16ECF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Valoarea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finanţării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4B6EC" w14:textId="77777777" w:rsidR="00666700" w:rsidRDefault="0066670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Contribuţia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beneficiarului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A264B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Termen limită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EBAD" w14:textId="77777777" w:rsidR="00666700" w:rsidRDefault="00666700">
            <w:r>
              <w:t>https://www.fonduri</w:t>
            </w:r>
          </w:p>
        </w:tc>
      </w:tr>
      <w:tr w:rsidR="00C81D4D" w14:paraId="6924422A" w14:textId="77777777" w:rsidTr="00EF43A8">
        <w:trPr>
          <w:cantSplit/>
          <w:trHeight w:val="690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B0FAE" w14:textId="77777777" w:rsidR="00C81D4D" w:rsidRPr="005E1DE4" w:rsidRDefault="00C81D4D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>Uniunea</w:t>
            </w:r>
          </w:p>
          <w:p w14:paraId="6F25369D" w14:textId="77777777" w:rsidR="00C81D4D" w:rsidRPr="005E1DE4" w:rsidRDefault="00C81D4D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>Europeană</w:t>
            </w:r>
          </w:p>
          <w:p w14:paraId="01AD0BEA" w14:textId="77777777" w:rsidR="00C81D4D" w:rsidRDefault="00C81D4D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Programul </w:t>
            </w:r>
            <w:proofErr w:type="spellStart"/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>Interreg</w:t>
            </w:r>
            <w:proofErr w:type="spellEnd"/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NEXT România-Ucraina</w:t>
            </w:r>
          </w:p>
          <w:p w14:paraId="66AED29E" w14:textId="77777777" w:rsidR="00C81D4D" w:rsidRDefault="00C81D4D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2E399" w14:textId="77777777" w:rsidR="00C81D4D" w:rsidRPr="001751C1" w:rsidRDefault="00C81D4D" w:rsidP="00C81D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 doilea</w:t>
            </w: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apel pentru proiecte standard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23A26" w14:textId="77777777" w:rsidR="00C81D4D" w:rsidRPr="008E533D" w:rsidRDefault="00C81D4D" w:rsidP="00C81D4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8E533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Prioritatea</w:t>
            </w:r>
            <w:proofErr w:type="spellEnd"/>
            <w:r w:rsidRPr="008E533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1 – Focus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transfrontalier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asupra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mediului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</w:p>
          <w:p w14:paraId="6D2DAE46" w14:textId="77777777" w:rsidR="00C81D4D" w:rsidRPr="008E533D" w:rsidRDefault="00C81D4D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14:paraId="0C83B7E8" w14:textId="77777777" w:rsidR="00C81D4D" w:rsidRPr="00ED7065" w:rsidRDefault="00C81D4D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O</w:t>
            </w:r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biectivul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specific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Promovarea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adaptării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schimbările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climatice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, a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prevenirii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riscurilor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dezastre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rezilienței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ținând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seama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abordările</w:t>
            </w:r>
            <w:proofErr w:type="spellEnd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ecosistemice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F827" w14:textId="77777777" w:rsidR="00C81D4D" w:rsidRPr="00C81D4D" w:rsidRDefault="00C81D4D" w:rsidP="00EF43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Autoritatea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locală,Autoritatea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regională,Autoritatea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natională,Agentie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sectorială,Grupuri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interese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ONG-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Organizații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învățământ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superior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cercetare,Centru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educație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formare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școală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Organizație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sprijinire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afacerilor,GECT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Spitale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medicale</w:t>
            </w:r>
            <w:proofErr w:type="spellEnd"/>
          </w:p>
          <w:p w14:paraId="2266C4D7" w14:textId="77777777" w:rsidR="00C81D4D" w:rsidRPr="00EF43A8" w:rsidRDefault="00C81D4D" w:rsidP="00EF43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putea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finanțare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un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aibă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puțin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fiecare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stat participant.</w:t>
            </w:r>
          </w:p>
          <w:p w14:paraId="5B9A2952" w14:textId="77777777" w:rsidR="00C81D4D" w:rsidRPr="00EF43A8" w:rsidRDefault="00C81D4D" w:rsidP="00EF43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Aria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Programului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cuprinde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județele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Satu Mare, Maramureș, Botoșani, Suceava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Tulcea (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România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oblasturile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Ivano-Frankivsk,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Zakarpatska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Cernăuți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Odesa (</w:t>
            </w:r>
            <w:proofErr w:type="spellStart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Ucraina</w:t>
            </w:r>
            <w:proofErr w:type="spellEnd"/>
            <w:r w:rsidRPr="00C81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17FD" w14:textId="77777777" w:rsidR="00EF43A8" w:rsidRP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Activităţi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04151FA7" w14:textId="77777777" w:rsidR="00EF43A8" w:rsidRP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verde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albastră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):</w:t>
            </w:r>
          </w:p>
          <w:p w14:paraId="396BFBDF" w14:textId="77777777" w:rsidR="00EF43A8" w:rsidRP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Construcția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structurilor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se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ocupă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incendii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inundații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consolidarea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malurilor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râurilor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canalelor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barajelor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împădurirea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malurilor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râurilor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revitalizarea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renaturalizarea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corpurilor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ecosistemelor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refacerea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râurilor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mici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EAA684F" w14:textId="77777777" w:rsidR="00EF43A8" w:rsidRP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Echipament:dotarea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echipamentul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necesar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abordarea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situațiilor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urgență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echipamente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stingere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incendiilor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inundații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etc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), hardware, software,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vehicule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etc.</w:t>
            </w:r>
          </w:p>
          <w:p w14:paraId="6A7097C8" w14:textId="77777777" w:rsidR="00EF43A8" w:rsidRP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Strategii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instrumente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commune:pentru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managementul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pericolelor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prevenirea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riscurilor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planuri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acțiune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comune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măsuri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tehnice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operaționale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C7BC1DF" w14:textId="77777777" w:rsid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Instruiri:programe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comune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formare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creare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rețele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schimb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experiență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cunoștințe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2C98FA2" w14:textId="77777777" w:rsidR="00EF43A8" w:rsidRP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9980AFF" w14:textId="77777777" w:rsidR="00EF43A8" w:rsidRP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Toate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aibă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componentă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minimum 500.000 euro.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înseamnă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lucrări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echipamente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specializate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servicii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 direct legate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(Ex.: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studiu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fezabilitate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tehnic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servicii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necesare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acestora</w:t>
            </w:r>
            <w:proofErr w:type="spellEnd"/>
          </w:p>
          <w:p w14:paraId="58EACDF9" w14:textId="77777777" w:rsid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buna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funcționare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etc.), care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contribuie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obiectivul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rămâne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folosință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ulterior.</w:t>
            </w:r>
          </w:p>
          <w:p w14:paraId="42ECB4AE" w14:textId="77777777" w:rsidR="00EF43A8" w:rsidRP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DDC4E48" w14:textId="77777777" w:rsidR="00EF43A8" w:rsidRPr="00EF43A8" w:rsidRDefault="00EF43A8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Aplicațiile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fi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depuse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exclusiv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online,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intermediul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sistemului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Jems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linkul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acces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7B3D62E" w14:textId="77777777" w:rsidR="00C81D4D" w:rsidRPr="00EF43A8" w:rsidRDefault="00000000" w:rsidP="00EF43A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8" w:history="1">
              <w:r w:rsidR="00EF43A8" w:rsidRPr="00225A44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https://jems-roua.mdlpa.ro/no-auth/login?ref=%2Fapp%2Fdashboard</w:t>
              </w:r>
            </w:hyperlink>
            <w:r w:rsid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C7B21" w14:textId="77777777" w:rsidR="00C81D4D" w:rsidRPr="00607369" w:rsidRDefault="00C81D4D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Contribuția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UE (grant) care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poate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solicitată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finanțarea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standard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prezentului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apel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între</w:t>
            </w:r>
            <w:proofErr w:type="spellEnd"/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2A7C615A" w14:textId="77777777" w:rsidR="00C81D4D" w:rsidRPr="00ED7065" w:rsidRDefault="00C81D4D" w:rsidP="00C81D4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81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800.000-1.400.000 </w:t>
            </w:r>
            <w:r w:rsidRPr="006073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F94AA" w14:textId="77777777" w:rsidR="00C81D4D" w:rsidRPr="00607369" w:rsidRDefault="00C81D4D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Cofinanțarea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de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10% din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costurile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totale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asigurată</w:t>
            </w:r>
            <w:proofErr w:type="spellEnd"/>
          </w:p>
          <w:p w14:paraId="6AE6DE80" w14:textId="77777777" w:rsidR="00C81D4D" w:rsidRPr="00607369" w:rsidRDefault="00C81D4D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către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toți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partenerii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primesc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sprijin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financiar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partea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cofinanțarea</w:t>
            </w:r>
            <w:proofErr w:type="spellEnd"/>
          </w:p>
          <w:p w14:paraId="35F2BCCD" w14:textId="77777777" w:rsidR="00C81D4D" w:rsidRDefault="00C81D4D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asigurate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reprezinte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10% din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propriile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607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1E3DB" w14:textId="77777777" w:rsidR="00C81D4D" w:rsidRDefault="00EF43A8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 </w:t>
            </w:r>
            <w:proofErr w:type="spellStart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iulie</w:t>
            </w:r>
            <w:proofErr w:type="spellEnd"/>
            <w:r w:rsidRPr="00EF43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</w:t>
            </w:r>
            <w:r w:rsidR="00C81D4D" w:rsidRPr="005E1D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81D4D" w:rsidRPr="005E1D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orele</w:t>
            </w:r>
            <w:proofErr w:type="spellEnd"/>
            <w:r w:rsidR="00C81D4D" w:rsidRPr="005E1D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16:00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46CF2B2A" w14:textId="77777777" w:rsidR="00C81D4D" w:rsidRDefault="00000000" w:rsidP="00B562E5">
            <w:pPr>
              <w:autoSpaceDE w:val="0"/>
              <w:spacing w:after="0" w:line="240" w:lineRule="auto"/>
            </w:pPr>
            <w:hyperlink r:id="rId9" w:history="1">
              <w:r w:rsidR="00EF43A8" w:rsidRPr="00225A44">
                <w:rPr>
                  <w:rStyle w:val="Hyperlink"/>
                </w:rPr>
                <w:t>https://ro-ua.net/ro/comunicare-2021-2027/noutati-2021-2027/1577-apel2-deschis-pentru-proiecte-standard</w:t>
              </w:r>
            </w:hyperlink>
          </w:p>
          <w:p w14:paraId="14B7C599" w14:textId="77777777" w:rsidR="00EF43A8" w:rsidRDefault="00EF43A8" w:rsidP="00B562E5">
            <w:pPr>
              <w:autoSpaceDE w:val="0"/>
              <w:spacing w:after="0" w:line="240" w:lineRule="auto"/>
            </w:pPr>
          </w:p>
        </w:tc>
      </w:tr>
      <w:tr w:rsidR="009E51A3" w14:paraId="7415906C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3F51" w14:textId="77777777" w:rsidR="009E51A3" w:rsidRDefault="009E51A3" w:rsidP="00B562E5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Uniunea</w:t>
            </w:r>
          </w:p>
          <w:p w14:paraId="5D88DC24" w14:textId="77777777" w:rsidR="009E51A3" w:rsidRDefault="009E51A3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Europeană</w:t>
            </w:r>
          </w:p>
          <w:p w14:paraId="6672497C" w14:textId="77777777" w:rsidR="009E51A3" w:rsidRDefault="009E51A3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9C6">
              <w:rPr>
                <w:rFonts w:ascii="Times New Roman" w:hAnsi="Times New Roman" w:cs="Times New Roman"/>
                <w:b/>
                <w:sz w:val="18"/>
                <w:szCs w:val="18"/>
              </w:rPr>
              <w:t>Direcția Generală Politică Regională și Urbană</w:t>
            </w:r>
          </w:p>
          <w:p w14:paraId="497A1647" w14:textId="77777777" w:rsidR="009E51A3" w:rsidRDefault="009E51A3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581C6" w14:textId="77777777" w:rsidR="009E51A3" w:rsidRDefault="009E51A3" w:rsidP="009E51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80C">
              <w:rPr>
                <w:rFonts w:ascii="Times New Roman" w:hAnsi="Times New Roman" w:cs="Times New Roman"/>
                <w:b/>
                <w:sz w:val="18"/>
                <w:szCs w:val="18"/>
              </w:rPr>
              <w:t>Premiile REGIOSTARS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07CEC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Toate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candidaturile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vor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evaluate de </w:t>
            </w: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juriul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REGIOSTARS </w:t>
            </w: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funcție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următoarele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criterii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E05241B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646E664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Coeziune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29016837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Impact;</w:t>
            </w:r>
          </w:p>
          <w:p w14:paraId="3607D04F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Inovare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64CF47BB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Sustenabilitate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7EFFB363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Cetățeni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291D0BB" w14:textId="77777777" w:rsidR="009E51A3" w:rsidRPr="000F39C6" w:rsidRDefault="009E51A3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Transferabilitate</w:t>
            </w:r>
            <w:proofErr w:type="spellEnd"/>
            <w:r w:rsidRPr="000D68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161D7" w14:textId="77777777" w:rsidR="009E51A3" w:rsidRDefault="009E51A3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Beneficiarii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tuturor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finanțate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politica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coeziune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Fondul Social European (Plus)</w:t>
            </w:r>
          </w:p>
          <w:p w14:paraId="131328A9" w14:textId="77777777" w:rsidR="009E51A3" w:rsidRDefault="009E51A3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10B8DAB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Este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posibil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depuneți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până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cinci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program;</w:t>
            </w:r>
          </w:p>
          <w:p w14:paraId="1346D4C1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Același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poate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depus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categorii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1F5CBEB7" w14:textId="77777777" w:rsidR="009E51A3" w:rsidRPr="000D680C" w:rsidRDefault="009E51A3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Runda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finală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selecție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desfășura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limba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engleză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440D3AB6" w14:textId="77777777" w:rsidR="009E51A3" w:rsidRPr="000F39C6" w:rsidRDefault="00481A35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Cererile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un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a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primit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cofinanțare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UE din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partea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Fondului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European de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Regională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Fondului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Coeziune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Fondului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Social European,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Fondului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Tanziție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Justă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a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primit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finanțare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UE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oricărui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program Interreg,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începând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devreme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1 </w:t>
            </w:r>
            <w:proofErr w:type="spellStart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ianuarie</w:t>
            </w:r>
            <w:proofErr w:type="spellEnd"/>
            <w:r w:rsidRPr="00F04B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2014;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35DA" w14:textId="77777777" w:rsidR="00481A35" w:rsidRPr="00481A35" w:rsidRDefault="00481A35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Categoriile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competiției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28CEF3" w14:textId="77777777" w:rsidR="00481A35" w:rsidRPr="00481A35" w:rsidRDefault="00481A35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4698298D" w14:textId="77777777" w:rsidR="00481A35" w:rsidRPr="00481A35" w:rsidRDefault="00481A35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81A35">
              <w:rPr>
                <w:rFonts w:ascii="Times New Roman" w:hAnsi="Times New Roman" w:cs="Times New Roman"/>
                <w:lang w:val="en-US"/>
              </w:rPr>
              <w:t xml:space="preserve">O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Europă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competitivă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inteligentă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Promovarea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competitivității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, a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inovării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rezilienței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economice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67EE7EE" w14:textId="77777777" w:rsidR="00481A35" w:rsidRPr="00481A35" w:rsidRDefault="00481A35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81A35">
              <w:rPr>
                <w:rFonts w:ascii="Times New Roman" w:hAnsi="Times New Roman" w:cs="Times New Roman"/>
                <w:lang w:val="en-US"/>
              </w:rPr>
              <w:t xml:space="preserve">O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Europă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verde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Tranziția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ecologică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ca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mijloc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dezvoltare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regională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D9469E7" w14:textId="77777777" w:rsidR="00481A35" w:rsidRPr="00481A35" w:rsidRDefault="00481A35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81A35">
              <w:rPr>
                <w:rFonts w:ascii="Times New Roman" w:hAnsi="Times New Roman" w:cs="Times New Roman"/>
                <w:lang w:val="en-US"/>
              </w:rPr>
              <w:t xml:space="preserve">O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Europă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conectată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Îmbunătățirea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mobilității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conectivității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regiuni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1AFB7F5" w14:textId="77777777" w:rsidR="00481A35" w:rsidRPr="00481A35" w:rsidRDefault="00481A35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81A35">
              <w:rPr>
                <w:rFonts w:ascii="Times New Roman" w:hAnsi="Times New Roman" w:cs="Times New Roman"/>
                <w:lang w:val="en-US"/>
              </w:rPr>
              <w:t xml:space="preserve">O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Europă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socială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favorabilă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incluziunii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Realizarea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unei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Europe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favorabile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incluziunii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valorificarea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talentelor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regionale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D310133" w14:textId="77777777" w:rsidR="009E51A3" w:rsidRDefault="00481A35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81A35">
              <w:rPr>
                <w:rFonts w:ascii="Times New Roman" w:hAnsi="Times New Roman" w:cs="Times New Roman"/>
                <w:lang w:val="en-US"/>
              </w:rPr>
              <w:t xml:space="preserve">O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Europă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aproape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cetățeni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Promovarea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dezvoltării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durabile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tuturor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tipurilor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481A35">
              <w:rPr>
                <w:rFonts w:ascii="Times New Roman" w:hAnsi="Times New Roman" w:cs="Times New Roman"/>
                <w:lang w:val="en-US"/>
              </w:rPr>
              <w:t>teritorii</w:t>
            </w:r>
            <w:proofErr w:type="spellEnd"/>
            <w:r w:rsidRPr="00481A3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80182" w14:textId="77777777" w:rsidR="00481A35" w:rsidRDefault="00481A35" w:rsidP="00481A3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Cererile</w:t>
            </w:r>
            <w:proofErr w:type="spellEnd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depun</w:t>
            </w:r>
            <w:proofErr w:type="spellEnd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intermediul</w:t>
            </w:r>
            <w:proofErr w:type="spellEnd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platformei</w:t>
            </w:r>
            <w:proofErr w:type="spellEnd"/>
            <w:r w:rsidRPr="00F04B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online REGIOSTARS</w:t>
            </w:r>
          </w:p>
          <w:p w14:paraId="2A2E94FF" w14:textId="77777777" w:rsidR="00481A35" w:rsidRDefault="00481A35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16BA06" w14:textId="77777777" w:rsidR="009E51A3" w:rsidRPr="000D680C" w:rsidRDefault="009E51A3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Câștigătorii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celor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cinci</w:t>
            </w:r>
            <w:proofErr w:type="spellEnd"/>
            <w:r w:rsid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categorii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campanie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comunicare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locală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gestionată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</w:p>
          <w:p w14:paraId="7AEB6BA4" w14:textId="77777777" w:rsidR="009E51A3" w:rsidRDefault="009E51A3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DG REGIO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promova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activitățile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premiate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regiune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48D6F43" w14:textId="77777777" w:rsidR="009E51A3" w:rsidRDefault="009E51A3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F21A68" w14:textId="77777777" w:rsidR="009E51A3" w:rsidRPr="000F39C6" w:rsidRDefault="009E51A3" w:rsidP="00481A3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Câștigătorii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câștigătorul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premiului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Public Choice Award,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anunțați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timpul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ceremoniei</w:t>
            </w:r>
            <w:proofErr w:type="spellEnd"/>
            <w:r w:rsidRPr="000D68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</w:t>
            </w:r>
            <w:r w:rsid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proofErr w:type="spellStart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Săptămâna</w:t>
            </w:r>
            <w:proofErr w:type="spellEnd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Europeană</w:t>
            </w:r>
            <w:proofErr w:type="spellEnd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Regiunilor</w:t>
            </w:r>
            <w:proofErr w:type="spellEnd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Orașelor</w:t>
            </w:r>
            <w:proofErr w:type="spellEnd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Bruxelles</w:t>
            </w:r>
            <w:proofErr w:type="spellEnd"/>
            <w:r w:rsidR="00481A35" w:rsidRPr="0048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E30B" w14:textId="77777777" w:rsidR="009E51A3" w:rsidRDefault="009E51A3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1FFFA" w14:textId="77777777" w:rsidR="009E51A3" w:rsidRPr="000F39C6" w:rsidRDefault="009E51A3" w:rsidP="009E51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68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</w:t>
            </w:r>
            <w:proofErr w:type="spellStart"/>
            <w:r w:rsidRPr="000D68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</w:t>
            </w:r>
            <w:proofErr w:type="spellEnd"/>
            <w:r w:rsidRPr="000D68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0D68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23:59:59 CET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3675F1A3" w14:textId="77777777" w:rsidR="00481A35" w:rsidRDefault="00000000" w:rsidP="00B562E5">
            <w:pPr>
              <w:autoSpaceDE w:val="0"/>
              <w:spacing w:after="0" w:line="240" w:lineRule="auto"/>
              <w:rPr>
                <w:color w:val="001F5F"/>
              </w:rPr>
            </w:pPr>
            <w:hyperlink r:id="rId10" w:history="1">
              <w:r w:rsidR="00481A35" w:rsidRPr="00225A44">
                <w:rPr>
                  <w:rStyle w:val="Hyperlink"/>
                </w:rPr>
                <w:t>https://www.fonduri-structurale.ro/alte-finantari/861/premiile-regiostars-2024</w:t>
              </w:r>
            </w:hyperlink>
          </w:p>
          <w:p w14:paraId="65C3CF8E" w14:textId="77777777" w:rsidR="009E51A3" w:rsidRDefault="00481A35" w:rsidP="00B562E5">
            <w:pPr>
              <w:autoSpaceDE w:val="0"/>
              <w:spacing w:after="0" w:line="240" w:lineRule="auto"/>
              <w:rPr>
                <w:color w:val="001F5F"/>
              </w:rPr>
            </w:pPr>
            <w:r w:rsidRPr="00481A35">
              <w:rPr>
                <w:color w:val="001F5F"/>
              </w:rPr>
              <w:t xml:space="preserve"> </w:t>
            </w:r>
          </w:p>
          <w:p w14:paraId="23FE7685" w14:textId="77777777" w:rsidR="00481A35" w:rsidRDefault="00481A35" w:rsidP="00B562E5">
            <w:pPr>
              <w:autoSpaceDE w:val="0"/>
              <w:spacing w:after="0" w:line="240" w:lineRule="auto"/>
              <w:rPr>
                <w:color w:val="001F5F"/>
              </w:rPr>
            </w:pPr>
          </w:p>
        </w:tc>
      </w:tr>
      <w:tr w:rsidR="00481A35" w14:paraId="4DD5E58D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283B4" w14:textId="77777777" w:rsidR="0047438F" w:rsidRPr="0047438F" w:rsidRDefault="0047438F" w:rsidP="00474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38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Granturi SEE și norvegiene</w:t>
            </w:r>
          </w:p>
          <w:p w14:paraId="4A9395FD" w14:textId="77777777" w:rsidR="0047438F" w:rsidRDefault="0047438F" w:rsidP="0047438F">
            <w:pPr>
              <w:autoSpaceDE w:val="0"/>
              <w:spacing w:after="0" w:line="240" w:lineRule="auto"/>
            </w:pPr>
            <w:proofErr w:type="spellStart"/>
            <w:r w:rsidRPr="0047438F">
              <w:rPr>
                <w:rFonts w:ascii="Times New Roman" w:hAnsi="Times New Roman" w:cs="Times New Roman"/>
                <w:b/>
                <w:sz w:val="18"/>
                <w:szCs w:val="18"/>
              </w:rPr>
              <w:t>Innovation</w:t>
            </w:r>
            <w:proofErr w:type="spellEnd"/>
            <w:r w:rsidRPr="004743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b/>
                <w:sz w:val="18"/>
                <w:szCs w:val="18"/>
              </w:rPr>
              <w:t>Norway</w:t>
            </w:r>
            <w:proofErr w:type="spellEnd"/>
            <w:r>
              <w:t xml:space="preserve"> </w:t>
            </w:r>
          </w:p>
          <w:p w14:paraId="1AEDDFA8" w14:textId="77777777" w:rsidR="0047438F" w:rsidRDefault="0047438F" w:rsidP="0047438F">
            <w:pPr>
              <w:autoSpaceDE w:val="0"/>
              <w:spacing w:after="0" w:line="240" w:lineRule="auto"/>
            </w:pPr>
          </w:p>
          <w:p w14:paraId="32A9F438" w14:textId="77777777" w:rsidR="0047438F" w:rsidRDefault="0047438F" w:rsidP="00474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38F">
              <w:rPr>
                <w:rFonts w:ascii="Times New Roman" w:hAnsi="Times New Roman" w:cs="Times New Roman"/>
                <w:b/>
                <w:sz w:val="18"/>
                <w:szCs w:val="18"/>
              </w:rPr>
              <w:t>- Apel pentru cooperare bilaterală în tranziția verde</w:t>
            </w:r>
          </w:p>
          <w:p w14:paraId="3D0AC70F" w14:textId="77777777" w:rsidR="0047438F" w:rsidRDefault="0047438F" w:rsidP="00474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658F" w14:textId="77777777" w:rsidR="00481A35" w:rsidRPr="000D680C" w:rsidRDefault="0047438F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Scopul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spori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cooperarea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dintre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România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Norvegia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Islanda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Liechtenstein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tranziția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verde</w:t>
            </w:r>
            <w:proofErr w:type="spellEnd"/>
            <w:r w:rsidRPr="004743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1A5C" w14:textId="77777777" w:rsidR="00481A35" w:rsidRDefault="004743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ntități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publice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private,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comerciale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necomerciale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organizații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neguvernamentale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stabilite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România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Norvegia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Islanda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Liechtenstein</w:t>
            </w:r>
          </w:p>
          <w:p w14:paraId="7EEBF51D" w14:textId="77777777" w:rsidR="0047438F" w:rsidRDefault="004743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27547E" w14:textId="77777777" w:rsidR="0047438F" w:rsidRPr="0047438F" w:rsidRDefault="0047438F" w:rsidP="00474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8E14276" w14:textId="77777777" w:rsidR="0047438F" w:rsidRPr="0047438F" w:rsidRDefault="001959C6" w:rsidP="00474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Cooperarea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între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România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Norvegia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Islanda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Liechtenstein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obligatorie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4BF76CA" w14:textId="77777777" w:rsidR="0047438F" w:rsidRPr="0047438F" w:rsidRDefault="001959C6" w:rsidP="00474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Entitățile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România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pot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dacă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Norvegia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Islanda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Liechtenstein.</w:t>
            </w:r>
          </w:p>
          <w:p w14:paraId="203D1FFE" w14:textId="77777777" w:rsidR="0047438F" w:rsidRPr="0047438F" w:rsidRDefault="001959C6" w:rsidP="00474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Entitățile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Norvegia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Islanda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Liechtenstein pot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dacă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România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401095F" w14:textId="77777777" w:rsidR="0047438F" w:rsidRPr="000D680C" w:rsidRDefault="001959C6" w:rsidP="00474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Cererea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trebuie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includă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parteneriat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anexă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obligatorie</w:t>
            </w:r>
            <w:proofErr w:type="spellEnd"/>
            <w:r w:rsidR="0047438F" w:rsidRPr="0047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60E6" w14:textId="77777777" w:rsidR="001959C6" w:rsidRPr="001959C6" w:rsidRDefault="001959C6" w:rsidP="001959C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Domeniile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relevante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cooperare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pot include,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dar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nu se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limitează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la:</w:t>
            </w:r>
          </w:p>
          <w:p w14:paraId="797F13CB" w14:textId="77777777" w:rsidR="001959C6" w:rsidRPr="001959C6" w:rsidRDefault="001959C6" w:rsidP="001959C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B275473" w14:textId="77777777" w:rsidR="001959C6" w:rsidRPr="001959C6" w:rsidRDefault="001959C6" w:rsidP="001959C6">
            <w:pPr>
              <w:pStyle w:val="Listparagraf"/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2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Energie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regenerabilă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alte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forme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soluții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energie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curată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EDF8370" w14:textId="77777777" w:rsidR="001959C6" w:rsidRPr="001959C6" w:rsidRDefault="001959C6" w:rsidP="001959C6">
            <w:pPr>
              <w:pStyle w:val="Listparagraf"/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2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Eficiența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resurselor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economia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circulară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FC23A59" w14:textId="77777777" w:rsidR="001959C6" w:rsidRPr="001959C6" w:rsidRDefault="001959C6" w:rsidP="001959C6">
            <w:pPr>
              <w:pStyle w:val="Listparagraf"/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2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Economie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albastră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durabilă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945604C" w14:textId="77777777" w:rsidR="001959C6" w:rsidRPr="001959C6" w:rsidRDefault="001959C6" w:rsidP="001959C6">
            <w:pPr>
              <w:pStyle w:val="Listparagraf"/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2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Stocarea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energiei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bateriile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58BEFBE" w14:textId="77777777" w:rsidR="001959C6" w:rsidRPr="001959C6" w:rsidRDefault="001959C6" w:rsidP="001959C6">
            <w:pPr>
              <w:pStyle w:val="Listparagraf"/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22"/>
              <w:rPr>
                <w:rFonts w:ascii="Times New Roman" w:hAnsi="Times New Roman" w:cs="Times New Roman"/>
                <w:lang w:val="en-US"/>
              </w:rPr>
            </w:pPr>
            <w:r w:rsidRPr="001959C6">
              <w:rPr>
                <w:rFonts w:ascii="Times New Roman" w:hAnsi="Times New Roman" w:cs="Times New Roman"/>
                <w:lang w:val="en-US"/>
              </w:rPr>
              <w:t xml:space="preserve">Transport cu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emisii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zero,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transport ecologic;</w:t>
            </w:r>
          </w:p>
          <w:p w14:paraId="24792557" w14:textId="77777777" w:rsidR="001959C6" w:rsidRPr="001959C6" w:rsidRDefault="001959C6" w:rsidP="001959C6">
            <w:pPr>
              <w:pStyle w:val="Listparagraf"/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2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Soluții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orașe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inteligente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durabile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69A41DC" w14:textId="77777777" w:rsidR="00481A35" w:rsidRDefault="001959C6" w:rsidP="001959C6">
            <w:pPr>
              <w:pStyle w:val="Listparagraf"/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2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Captarea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stocarea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carbonului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6DD8B28" w14:textId="77777777" w:rsidR="001959C6" w:rsidRDefault="001959C6" w:rsidP="001959C6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lang w:val="en-US"/>
              </w:rPr>
            </w:pPr>
          </w:p>
          <w:p w14:paraId="2C306F80" w14:textId="77777777" w:rsidR="001959C6" w:rsidRPr="001959C6" w:rsidRDefault="001959C6" w:rsidP="001959C6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Activitățile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pot include,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dar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nu se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limitează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la:</w:t>
            </w:r>
          </w:p>
          <w:p w14:paraId="59323F9D" w14:textId="77777777" w:rsidR="001959C6" w:rsidRPr="001959C6" w:rsidRDefault="001959C6" w:rsidP="001959C6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lang w:val="en-US"/>
              </w:rPr>
            </w:pPr>
          </w:p>
          <w:p w14:paraId="77BF5A20" w14:textId="77777777" w:rsidR="001959C6" w:rsidRPr="001959C6" w:rsidRDefault="001959C6" w:rsidP="001959C6">
            <w:pPr>
              <w:pStyle w:val="Listparagraf"/>
              <w:numPr>
                <w:ilvl w:val="0"/>
                <w:numId w:val="6"/>
              </w:numPr>
              <w:autoSpaceDE w:val="0"/>
              <w:snapToGrid w:val="0"/>
              <w:spacing w:after="0" w:line="240" w:lineRule="auto"/>
              <w:ind w:left="80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crearea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rețele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schimbul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partajarea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transferul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cunoștințe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tehnologie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experiență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practici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2F173A4" w14:textId="77777777" w:rsidR="001959C6" w:rsidRPr="001959C6" w:rsidRDefault="001959C6" w:rsidP="001959C6">
            <w:pPr>
              <w:pStyle w:val="Listparagraf"/>
              <w:numPr>
                <w:ilvl w:val="0"/>
                <w:numId w:val="6"/>
              </w:numPr>
              <w:autoSpaceDE w:val="0"/>
              <w:snapToGrid w:val="0"/>
              <w:spacing w:after="0" w:line="240" w:lineRule="auto"/>
              <w:ind w:left="80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dezvoltarea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tehnologii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ecologice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3EE115B" w14:textId="77777777" w:rsidR="001959C6" w:rsidRPr="001959C6" w:rsidRDefault="001959C6" w:rsidP="001959C6">
            <w:pPr>
              <w:pStyle w:val="Listparagraf"/>
              <w:numPr>
                <w:ilvl w:val="0"/>
                <w:numId w:val="6"/>
              </w:numPr>
              <w:autoSpaceDE w:val="0"/>
              <w:snapToGrid w:val="0"/>
              <w:spacing w:after="0" w:line="240" w:lineRule="auto"/>
              <w:ind w:left="80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studii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fezabilitate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1C7B11" w14:textId="77777777" w:rsidR="001959C6" w:rsidRDefault="001959C6" w:rsidP="001959C6">
            <w:pPr>
              <w:pStyle w:val="Listparagraf"/>
              <w:numPr>
                <w:ilvl w:val="0"/>
                <w:numId w:val="6"/>
              </w:numPr>
              <w:autoSpaceDE w:val="0"/>
              <w:snapToGrid w:val="0"/>
              <w:spacing w:after="0" w:line="240" w:lineRule="auto"/>
              <w:ind w:left="80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formare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consolidarea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capacităților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sensibilizare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2AA360C" w14:textId="77777777" w:rsidR="001959C6" w:rsidRDefault="001959C6" w:rsidP="001959C6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lang w:val="en-US"/>
              </w:rPr>
            </w:pPr>
          </w:p>
          <w:p w14:paraId="36E85715" w14:textId="77777777" w:rsidR="001959C6" w:rsidRPr="001959C6" w:rsidRDefault="001959C6" w:rsidP="001959C6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Candidaturile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trebuie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trimise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la Innovation Norway </w:t>
            </w:r>
            <w:proofErr w:type="spellStart"/>
            <w:r w:rsidRPr="001959C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Pr="001959C6">
              <w:rPr>
                <w:rFonts w:ascii="Times New Roman" w:hAnsi="Times New Roman" w:cs="Times New Roman"/>
                <w:lang w:val="en-US"/>
              </w:rPr>
              <w:t xml:space="preserve"> e-mail: RO.Innovation@innovationnorway.no.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1899D" w14:textId="77777777" w:rsidR="001959C6" w:rsidRDefault="001959C6" w:rsidP="00481A3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1959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ranturi</w:t>
            </w:r>
            <w:proofErr w:type="spellEnd"/>
            <w:r w:rsidRPr="001959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între</w:t>
            </w:r>
            <w:proofErr w:type="spellEnd"/>
            <w:r w:rsidRPr="001959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50.000 euro - 250.000 euro</w:t>
            </w:r>
          </w:p>
          <w:p w14:paraId="5AE8FC5D" w14:textId="77777777" w:rsidR="001959C6" w:rsidRDefault="001959C6" w:rsidP="00481A3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7265BB2" w14:textId="77777777" w:rsidR="00481A35" w:rsidRPr="00F04B79" w:rsidRDefault="001959C6" w:rsidP="00481A3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59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Bugetul</w:t>
            </w:r>
            <w:proofErr w:type="spellEnd"/>
            <w:r w:rsidRPr="001959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total </w:t>
            </w:r>
            <w:proofErr w:type="spellStart"/>
            <w:r w:rsidRPr="001959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1959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1.250.000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88252" w14:textId="77777777" w:rsidR="00481A35" w:rsidRDefault="00481A35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C68A4" w14:textId="77777777" w:rsidR="00481A35" w:rsidRPr="000D680C" w:rsidRDefault="001959C6" w:rsidP="009E51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5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</w:t>
            </w:r>
            <w:proofErr w:type="spellStart"/>
            <w:r w:rsidRPr="00195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</w:t>
            </w:r>
            <w:proofErr w:type="spellEnd"/>
            <w:r w:rsidRPr="00195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7AD74825" w14:textId="77777777" w:rsidR="00481A35" w:rsidRDefault="00000000" w:rsidP="00B562E5">
            <w:pPr>
              <w:autoSpaceDE w:val="0"/>
              <w:spacing w:after="0" w:line="240" w:lineRule="auto"/>
              <w:rPr>
                <w:color w:val="001F5F"/>
              </w:rPr>
            </w:pPr>
            <w:hyperlink r:id="rId11" w:history="1">
              <w:r w:rsidR="001959C6" w:rsidRPr="00225A44">
                <w:rPr>
                  <w:rStyle w:val="Hyperlink"/>
                </w:rPr>
                <w:t>https://eea.innovationnorway.com/article/open-call-for-bilateral-cooperation-in-the-green-transition-romania-and-norway-iceland-or-lichtenstein</w:t>
              </w:r>
            </w:hyperlink>
          </w:p>
          <w:p w14:paraId="2FF7BB36" w14:textId="77777777" w:rsidR="001959C6" w:rsidRDefault="001959C6" w:rsidP="00B562E5">
            <w:pPr>
              <w:autoSpaceDE w:val="0"/>
              <w:spacing w:after="0" w:line="240" w:lineRule="auto"/>
              <w:rPr>
                <w:color w:val="001F5F"/>
              </w:rPr>
            </w:pPr>
          </w:p>
        </w:tc>
      </w:tr>
      <w:tr w:rsidR="008B178F" w14:paraId="6D51745B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43162" w14:textId="77777777" w:rsidR="008B178F" w:rsidRDefault="008B178F" w:rsidP="00B562E5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64774A4D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4F6A53AC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8D64F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ADF">
              <w:rPr>
                <w:rFonts w:ascii="Times New Roman" w:hAnsi="Times New Roman" w:cs="Times New Roman"/>
                <w:b/>
                <w:sz w:val="18"/>
                <w:szCs w:val="18"/>
              </w:rPr>
              <w:t>Ministerul Mediului, Apelor și Pădurilor</w:t>
            </w:r>
          </w:p>
          <w:p w14:paraId="7CE272F5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610E2D" w14:textId="77777777" w:rsidR="008B178F" w:rsidRPr="00655ADF" w:rsidRDefault="008B178F" w:rsidP="00B562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Programul Rabla Clasic - </w:t>
            </w:r>
            <w:r w:rsidRPr="008B178F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  <w:p w14:paraId="2469A0DA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C9022" w14:textId="77777777" w:rsid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Scopul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programului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îl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constituie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îmbunătăţirea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calităţii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mediului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prin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înnoirea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parcului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auto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naţional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B422006" w14:textId="77777777" w:rsidR="008B178F" w:rsidRP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2D35E73" w14:textId="77777777" w:rsid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Bugetul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alocat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Programului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Rabla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Clasic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de 300 de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milioane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  <w:p w14:paraId="21DB2B36" w14:textId="77777777" w:rsid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0156A64" w14:textId="77777777" w:rsidR="008B178F" w:rsidRP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Programul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se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va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desfășura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etape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limita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sumelor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alocate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astfel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09F6BE1" w14:textId="77777777" w:rsid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Etapa I </w:t>
            </w:r>
          </w:p>
          <w:p w14:paraId="7EFA396D" w14:textId="77777777" w:rsidR="008B178F" w:rsidRP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19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martie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– 19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aprilie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2024</w:t>
            </w:r>
          </w:p>
          <w:p w14:paraId="607A0E9F" w14:textId="77777777" w:rsidR="008B178F" w:rsidRP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Persoane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juridice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– 60.000.000 lei</w:t>
            </w:r>
          </w:p>
          <w:p w14:paraId="458FD116" w14:textId="77777777" w:rsidR="008B178F" w:rsidRP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9552557" w14:textId="77777777" w:rsidR="008B178F" w:rsidRP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178F">
              <w:rPr>
                <w:rFonts w:ascii="Times New Roman" w:eastAsia="Times New Roman" w:hAnsi="Times New Roman" w:cs="Times New Roman"/>
                <w:lang w:val="en-US"/>
              </w:rPr>
              <w:t>UAT-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uri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instituții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publice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– 60.000.000 lei</w:t>
            </w:r>
          </w:p>
          <w:p w14:paraId="1286471C" w14:textId="77777777" w:rsidR="008B178F" w:rsidRP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462C21B" w14:textId="77777777" w:rsidR="008B178F" w:rsidRP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Etapa II 19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martie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– 25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noiembrie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2024</w:t>
            </w:r>
          </w:p>
          <w:p w14:paraId="1BBD63D9" w14:textId="77777777" w:rsidR="008B178F" w:rsidRPr="008B178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BAC2DBC" w14:textId="77777777" w:rsidR="008B178F" w:rsidRPr="00555EAF" w:rsidRDefault="008B178F" w:rsidP="008B17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Persoane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fizice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– 180.000.000 lei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35E17" w14:textId="77777777" w:rsidR="008B178F" w:rsidRPr="00D4415B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juridice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fizice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UAT-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instituții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publice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5533" w14:textId="77777777" w:rsidR="008B178F" w:rsidRDefault="008B178F" w:rsidP="008B178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Valabilitatea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înscriere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Rabla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Clasic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120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data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emiterii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timp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beneficiarii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derula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toate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procedurile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autovehiculului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25A4BE3" w14:textId="77777777" w:rsidR="008B178F" w:rsidRPr="00655ADF" w:rsidRDefault="008B178F" w:rsidP="008B178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 prima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 pot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adăuga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următoarele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ecobonusuri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astfel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D1E0C73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ecobonus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1.500 lei,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exceptând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motocicletele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al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cărui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propulsie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generează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maximum 120 g CO2/km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WLTP;</w:t>
            </w:r>
          </w:p>
          <w:p w14:paraId="24D0481C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ecobonus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1.500 lei,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exceptând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motocicletele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echipat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motorizare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GPL/GNC;</w:t>
            </w:r>
          </w:p>
          <w:p w14:paraId="656B13B7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ecobonus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3.000 lei la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achiziţionarea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exceptând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motocicletele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echipat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propulsie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hibrid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57E04080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ecobonus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1.500 lei,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casarea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fiecărui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uzat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o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vechime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 ani de la data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fabricației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are norma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poluare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Euro 3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inferioară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5117535A" w14:textId="77777777" w:rsidR="008B178F" w:rsidRPr="00655ADF" w:rsidRDefault="008B178F" w:rsidP="008B178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achiziționarea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motociclete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căror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propulsie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generează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maximum 120 g CO_2/km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WMTC,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schimbul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predării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uzat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7.000 lei, la care se pot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adăuga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06E59045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ecobonus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1.500 lei,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motocicletă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cărui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propulsie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generează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maximum 90 g CO2/km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WMTC;</w:t>
            </w:r>
          </w:p>
          <w:p w14:paraId="2FDC621C" w14:textId="77777777" w:rsidR="008B178F" w:rsidRPr="00555EA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ecobonus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1.500 lei,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casarea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uzat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o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vechime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 ani de la data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fabricației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are norma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poluare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Euro 3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inferioară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CAB1B" w14:textId="77777777" w:rsidR="008B178F" w:rsidRPr="00655ADF" w:rsidRDefault="008B178F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ceea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privește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Programul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Rabla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Clasic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prima de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casare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7.000 lei,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10.000 lei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cazul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predării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2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autovehicule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uzate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F2D09F7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Prima de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casare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acordă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autovehiculul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nou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exceptând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motocicletele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al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cărui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sistem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propulsie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generează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maximum 155 g CO_2/km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sistem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WLTP.</w:t>
            </w:r>
          </w:p>
          <w:p w14:paraId="5DE43CCB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7FD1F73" w14:textId="77777777" w:rsidR="008B178F" w:rsidRPr="00555EAF" w:rsidRDefault="008B178F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Instituțiile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unitățile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administrativ-teritoriale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pot beneficia de prima de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casare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cuantum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7.000 lei la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achiziţionarea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unui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nou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fără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fi obligate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predea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spre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casare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uzat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situația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optează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achiziţionarea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unui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nou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schimbul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casării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două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autovehicule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uzate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beneficia de prima de </w:t>
            </w:r>
            <w:proofErr w:type="spellStart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casare</w:t>
            </w:r>
            <w:proofErr w:type="spellEnd"/>
            <w:r w:rsidRPr="00655A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10.000 lei.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C413D" w14:textId="77777777" w:rsidR="008B178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F9F6C" w14:textId="77777777" w:rsid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Etapa I </w:t>
            </w:r>
          </w:p>
          <w:p w14:paraId="6CA3B90A" w14:textId="77777777" w:rsidR="00E80796" w:rsidRPr="008B178F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19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aprilie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2024</w:t>
            </w:r>
          </w:p>
          <w:p w14:paraId="5FFEA76C" w14:textId="77777777" w:rsidR="00E80796" w:rsidRPr="008B178F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Etapa II 25 </w:t>
            </w:r>
            <w:proofErr w:type="spellStart"/>
            <w:r w:rsidRPr="008B178F">
              <w:rPr>
                <w:rFonts w:ascii="Times New Roman" w:eastAsia="Times New Roman" w:hAnsi="Times New Roman" w:cs="Times New Roman"/>
                <w:lang w:val="en-US"/>
              </w:rPr>
              <w:t>noiembrie</w:t>
            </w:r>
            <w:proofErr w:type="spellEnd"/>
            <w:r w:rsidRPr="008B178F">
              <w:rPr>
                <w:rFonts w:ascii="Times New Roman" w:eastAsia="Times New Roman" w:hAnsi="Times New Roman" w:cs="Times New Roman"/>
                <w:lang w:val="en-US"/>
              </w:rPr>
              <w:t xml:space="preserve"> 2024</w:t>
            </w:r>
          </w:p>
          <w:p w14:paraId="4769BE90" w14:textId="77777777" w:rsidR="008B178F" w:rsidRPr="00D4415B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3EC07C78" w14:textId="77777777" w:rsidR="008B178F" w:rsidRDefault="00000000" w:rsidP="00B562E5">
            <w:pPr>
              <w:autoSpaceDE w:val="0"/>
              <w:spacing w:after="0" w:line="240" w:lineRule="auto"/>
            </w:pPr>
            <w:hyperlink r:id="rId12" w:history="1">
              <w:r w:rsidR="00E80796" w:rsidRPr="00225A44">
                <w:rPr>
                  <w:rStyle w:val="Hyperlink"/>
                </w:rPr>
                <w:t>https://www.fonduri-structurale.ro/alte-finantari/866/programul-rabla-clasic-2024</w:t>
              </w:r>
            </w:hyperlink>
          </w:p>
          <w:p w14:paraId="7973DF7B" w14:textId="77777777" w:rsidR="00E80796" w:rsidRDefault="00E80796" w:rsidP="00B562E5">
            <w:pPr>
              <w:autoSpaceDE w:val="0"/>
              <w:spacing w:after="0" w:line="240" w:lineRule="auto"/>
            </w:pPr>
          </w:p>
        </w:tc>
      </w:tr>
      <w:tr w:rsidR="008B178F" w14:paraId="1DF94FB9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BEDE" w14:textId="77777777" w:rsidR="008B178F" w:rsidRDefault="008B178F" w:rsidP="00B562E5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6A4C3592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08B00399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86CB16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ADF">
              <w:rPr>
                <w:rFonts w:ascii="Times New Roman" w:hAnsi="Times New Roman" w:cs="Times New Roman"/>
                <w:b/>
                <w:sz w:val="18"/>
                <w:szCs w:val="18"/>
              </w:rPr>
              <w:t>Ministerul Mediului, Apelor și Pădurilor</w:t>
            </w:r>
          </w:p>
          <w:p w14:paraId="452A0846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8C33E0" w14:textId="77777777" w:rsidR="008B178F" w:rsidRDefault="008B178F" w:rsidP="00E807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Programul Rabla Plus - </w:t>
            </w:r>
            <w:r w:rsidR="00E80796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  <w:p w14:paraId="35AF1F66" w14:textId="77777777" w:rsidR="008B178F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4BD2" w14:textId="77777777" w:rsidR="008B178F" w:rsidRPr="00E80796" w:rsidRDefault="008B178F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Scopul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îl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constituie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îmbunătăţirea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calităţii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mediului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achiziţionarea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autovehicule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pur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autovehicule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hibride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EED80DF" w14:textId="77777777" w:rsidR="00E80796" w:rsidRDefault="008B178F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Bugetul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alocat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Rabla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Plus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r w:rsidR="00E80796"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="00E80796"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miliard</w:t>
            </w:r>
            <w:proofErr w:type="spellEnd"/>
            <w:r w:rsidR="00E80796"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lei . </w:t>
            </w:r>
          </w:p>
          <w:p w14:paraId="6875ACB9" w14:textId="77777777" w:rsid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Programul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desfășura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etape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limita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sumelor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alocate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astfel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05701A84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8B5DD3F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Etapa I: 19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martie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19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aprilie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2024</w:t>
            </w:r>
          </w:p>
          <w:p w14:paraId="33F58291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Persoane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juridice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140.000.000 lei</w:t>
            </w:r>
          </w:p>
          <w:p w14:paraId="6C9ED5DB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UAT-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instituții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–140.000.000 lei</w:t>
            </w:r>
          </w:p>
          <w:p w14:paraId="247F22F4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Etapa I: 19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martie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18 august 2024</w:t>
            </w:r>
          </w:p>
          <w:p w14:paraId="3C6CAFCD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Persoane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fizice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420.000.000 lei</w:t>
            </w:r>
          </w:p>
          <w:p w14:paraId="30A1180D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Etapa a II-a: 19 august – 19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septembrie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2024</w:t>
            </w:r>
          </w:p>
          <w:p w14:paraId="2F2476A0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Persoane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juridice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60.000.000 lei</w:t>
            </w:r>
          </w:p>
          <w:p w14:paraId="24E7B20A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UAT-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instituții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60.000.000 lei</w:t>
            </w:r>
          </w:p>
          <w:p w14:paraId="67A60245" w14:textId="77777777" w:rsidR="00E80796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Etapa a II-a: 19 august – 25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noiembrie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2024</w:t>
            </w:r>
          </w:p>
          <w:p w14:paraId="66B20CB2" w14:textId="77777777" w:rsidR="008B178F" w:rsidRPr="00E80796" w:rsidRDefault="00E80796" w:rsidP="00E8079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Persoane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fizice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180.000.000 lei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DFDA0" w14:textId="77777777" w:rsidR="008B178F" w:rsidRPr="00E80796" w:rsidRDefault="008B178F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80796">
              <w:rPr>
                <w:rFonts w:ascii="Times New Roman" w:hAnsi="Times New Roman" w:cs="Times New Roman"/>
                <w:lang w:val="en-US"/>
              </w:rPr>
              <w:t>Persoane</w:t>
            </w:r>
            <w:proofErr w:type="spellEnd"/>
            <w:r w:rsidRPr="00E807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hAnsi="Times New Roman" w:cs="Times New Roman"/>
                <w:lang w:val="en-US"/>
              </w:rPr>
              <w:t>juridice</w:t>
            </w:r>
            <w:proofErr w:type="spellEnd"/>
            <w:r w:rsidRPr="00E8079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80796">
              <w:rPr>
                <w:rFonts w:ascii="Times New Roman" w:hAnsi="Times New Roman" w:cs="Times New Roman"/>
                <w:lang w:val="en-US"/>
              </w:rPr>
              <w:t>persoane</w:t>
            </w:r>
            <w:proofErr w:type="spellEnd"/>
            <w:r w:rsidRPr="00E807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E80796">
              <w:rPr>
                <w:rFonts w:ascii="Times New Roman" w:hAnsi="Times New Roman" w:cs="Times New Roman"/>
                <w:lang w:val="en-US"/>
              </w:rPr>
              <w:t>, UAT-</w:t>
            </w:r>
            <w:proofErr w:type="spellStart"/>
            <w:r w:rsidRPr="00E80796">
              <w:rPr>
                <w:rFonts w:ascii="Times New Roman" w:hAnsi="Times New Roman" w:cs="Times New Roman"/>
                <w:lang w:val="en-US"/>
              </w:rPr>
              <w:t>uri</w:t>
            </w:r>
            <w:proofErr w:type="spellEnd"/>
            <w:r w:rsidRPr="00E807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E807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hAnsi="Times New Roman" w:cs="Times New Roman"/>
                <w:lang w:val="en-US"/>
              </w:rPr>
              <w:t>instituții</w:t>
            </w:r>
            <w:proofErr w:type="spellEnd"/>
            <w:r w:rsidRPr="00E807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7D1B8" w14:textId="77777777" w:rsidR="008B178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Valabilitatea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înscriere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Rabla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120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data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emiterii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timp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beneficiarii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derula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toate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procedurile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autovehiculului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3D55D95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Rabla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solicitantul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beneficiază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ecotichet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achiziţionarea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schimbul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predării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puţin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uzat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Se pot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maximum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două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uzate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B73D985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6CAC97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25FE91" w14:textId="77777777" w:rsidR="008B178F" w:rsidRPr="00655ADF" w:rsidRDefault="008B178F" w:rsidP="001C557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Ecotichetul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achiziționarea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electric 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cărui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depășește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7</w:t>
            </w:r>
            <w:r w:rsid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.000 euro, cu TVA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6A3AEC3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0741727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Instituțiile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unitățile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administrativ-teritoriale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beneficiază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ecotichet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cuantum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120.000 lei la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achiziţionarea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fără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fi obligate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casare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uzat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0A9195D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23EC60C" w14:textId="77777777" w:rsidR="008B178F" w:rsidRPr="00655ADF" w:rsidRDefault="008B178F" w:rsidP="001C557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Ecotichetul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achiziționarea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motociclete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r w:rsid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.000 lei.</w:t>
            </w:r>
          </w:p>
          <w:p w14:paraId="7D409C36" w14:textId="77777777" w:rsidR="008B178F" w:rsidRPr="00655AD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2B5CC5D" w14:textId="77777777" w:rsidR="008B178F" w:rsidRPr="00655ADF" w:rsidRDefault="001C5575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noutate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începând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anul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acesta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autovehiculele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achiziționate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acestor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avea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aplicat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autocolant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ca element de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vizibilitate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pe care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beneficiarii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îl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mențină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până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perioadei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</w:t>
            </w:r>
            <w:proofErr w:type="spellEnd"/>
            <w:r w:rsidR="008B178F" w:rsidRPr="00655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D24C" w14:textId="77777777" w:rsidR="001C5575" w:rsidRPr="001C5575" w:rsidRDefault="001C5575" w:rsidP="001C557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Cuantumul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ecotichetului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indiferent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numărul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uzate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predate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casare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de:</w:t>
            </w:r>
          </w:p>
          <w:p w14:paraId="27295E2A" w14:textId="77777777" w:rsidR="001C5575" w:rsidRPr="001C5575" w:rsidRDefault="001C5575" w:rsidP="001C557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90E3FB4" w14:textId="77777777" w:rsidR="001C5575" w:rsidRPr="001C5575" w:rsidRDefault="001C5575" w:rsidP="001C557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25.500 lei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achiziţionarea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pur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electric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pilă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combustie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hidrogen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exceptând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motocicleta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2AEE36A" w14:textId="77777777" w:rsidR="001C5575" w:rsidRPr="001C5575" w:rsidRDefault="001C5575" w:rsidP="001C557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13.000 lei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achiziţionarea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electric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hibrid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exceptând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motocicleta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care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generează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maximum 80 g CO_2/km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WLTP;</w:t>
            </w:r>
          </w:p>
          <w:p w14:paraId="7A571945" w14:textId="77777777" w:rsidR="008B178F" w:rsidRPr="00655ADF" w:rsidRDefault="001C5575" w:rsidP="001C55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13.000 lei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achiziţionarea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motociclete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1C5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15C02" w14:textId="77777777" w:rsidR="008B178F" w:rsidRDefault="008B178F" w:rsidP="00B562E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A0F3" w14:textId="77777777" w:rsidR="001C5575" w:rsidRPr="00E80796" w:rsidRDefault="001C5575" w:rsidP="001C55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Etapa I: 19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martie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19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aprilie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CA27D97" w14:textId="77777777" w:rsidR="001C5575" w:rsidRPr="00E80796" w:rsidRDefault="001C5575" w:rsidP="001C55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Persoane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juridice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UAT-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instituții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Etapa I: 19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martie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18 august 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0B8F899" w14:textId="77777777" w:rsidR="001C5575" w:rsidRDefault="001C5575" w:rsidP="001C55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Persoane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fizice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325F141" w14:textId="77777777" w:rsidR="001C5575" w:rsidRPr="00E80796" w:rsidRDefault="001C5575" w:rsidP="001C55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Etapa a II-a: 19 august – 19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septembrie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1A52520" w14:textId="77777777" w:rsidR="001C5575" w:rsidRPr="00E80796" w:rsidRDefault="001C5575" w:rsidP="001C55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Persoane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juridice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;</w:t>
            </w:r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UAT-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instituții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Etapa a II-a: 19 august – 25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noiembrie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2024</w:t>
            </w:r>
          </w:p>
          <w:p w14:paraId="478E26A6" w14:textId="77777777" w:rsidR="008B178F" w:rsidRPr="00655ADF" w:rsidRDefault="001C5575" w:rsidP="001C557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Persoane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fizice</w:t>
            </w:r>
            <w:proofErr w:type="spellEnd"/>
            <w:r w:rsidRPr="00E807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336D88F8" w14:textId="77777777" w:rsidR="008B178F" w:rsidRDefault="00000000" w:rsidP="00B562E5">
            <w:pPr>
              <w:autoSpaceDE w:val="0"/>
              <w:spacing w:after="0" w:line="240" w:lineRule="auto"/>
            </w:pPr>
            <w:hyperlink r:id="rId13" w:history="1">
              <w:r w:rsidR="001C5575" w:rsidRPr="00225A44">
                <w:rPr>
                  <w:rStyle w:val="Hyperlink"/>
                </w:rPr>
                <w:t>https://www.fonduri-structurale.ro/alte-finantari/867/programul-rabla-plus-2024</w:t>
              </w:r>
            </w:hyperlink>
          </w:p>
          <w:p w14:paraId="0C2C63B2" w14:textId="77777777" w:rsidR="001C5575" w:rsidRDefault="001C5575" w:rsidP="00B562E5">
            <w:pPr>
              <w:autoSpaceDE w:val="0"/>
              <w:spacing w:after="0" w:line="240" w:lineRule="auto"/>
            </w:pPr>
          </w:p>
        </w:tc>
      </w:tr>
      <w:tr w:rsidR="00412E5B" w14:paraId="15D51A91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3E8F" w14:textId="77777777" w:rsidR="00412E5B" w:rsidRDefault="00412E5B" w:rsidP="00412E5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069098F8" w14:textId="77777777" w:rsidR="00412E5B" w:rsidRDefault="00412E5B" w:rsidP="00412E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74490B3A" w14:textId="77777777" w:rsidR="00412E5B" w:rsidRDefault="00412E5B" w:rsidP="00412E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40B10E" w14:textId="77777777" w:rsidR="00412E5B" w:rsidRDefault="00412E5B" w:rsidP="00412E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19D53FC7" w14:textId="77777777" w:rsidR="00412E5B" w:rsidRDefault="00412E5B" w:rsidP="00412E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FC7908" w14:textId="77777777" w:rsidR="00412E5B" w:rsidRDefault="00412E5B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Îmbunătățirea infrastructurii de turism, în special în zone care dispun de un potențial turistic valoros, inclusiv îmbunătățirea accesului către resursele și obiectivele turistice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Urban</w:t>
            </w:r>
          </w:p>
          <w:p w14:paraId="04BBE32E" w14:textId="77777777" w:rsidR="00412E5B" w:rsidRDefault="00412E5B" w:rsidP="00412E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D96">
              <w:rPr>
                <w:rFonts w:ascii="Times New Roman" w:hAnsi="Times New Roman" w:cs="Times New Roman"/>
                <w:b/>
                <w:sz w:val="18"/>
                <w:szCs w:val="18"/>
              </w:rPr>
              <w:t>PRNV/202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03D9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>712</w:t>
            </w:r>
            <w:r w:rsidR="00CF6901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02D3" w14:textId="77777777" w:rsidR="00955210" w:rsidRDefault="00412E5B" w:rsidP="00955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Specific 5.1 -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Promovarea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dezvoltării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integrate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incluzive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social, economic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mediului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culturii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patrimoniului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natural,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sustenabil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securității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zonele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urbane, </w:t>
            </w:r>
          </w:p>
          <w:p w14:paraId="23042B73" w14:textId="77777777" w:rsidR="00955210" w:rsidRPr="00955210" w:rsidRDefault="00412E5B" w:rsidP="00955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Acțiunea</w:t>
            </w:r>
            <w:proofErr w:type="spellEnd"/>
            <w:r w:rsid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="00955210"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Îmbunătățirea</w:t>
            </w:r>
            <w:proofErr w:type="spellEnd"/>
            <w:r w:rsidR="00955210"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5210"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="00955210"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</w:t>
            </w:r>
          </w:p>
          <w:p w14:paraId="7203A999" w14:textId="77777777" w:rsidR="00955210" w:rsidRPr="00955210" w:rsidRDefault="00955210" w:rsidP="00955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special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zone care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dispun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un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potențial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turistic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valoros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îmbunătățirea</w:t>
            </w:r>
            <w:proofErr w:type="spellEnd"/>
          </w:p>
          <w:p w14:paraId="118E5616" w14:textId="77777777" w:rsidR="00412E5B" w:rsidRPr="00E80796" w:rsidRDefault="00955210" w:rsidP="00955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accesului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resursele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obiectivele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turistice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93514" w14:textId="77777777" w:rsidR="00955210" w:rsidRPr="00955210" w:rsidRDefault="00955210" w:rsidP="009552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210">
              <w:rPr>
                <w:rFonts w:ascii="Times New Roman" w:hAnsi="Times New Roman" w:cs="Times New Roman"/>
                <w:lang w:val="en-US"/>
              </w:rPr>
              <w:t xml:space="preserve">1. UAT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Județ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>/UAT MRJ/UAT Urban (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municipiu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oraș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6C604C0" w14:textId="77777777" w:rsidR="00412E5B" w:rsidRPr="00E80796" w:rsidRDefault="00955210" w:rsidP="009552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210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Parteneriate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UAT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eligibile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sus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menționate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care UAT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Județ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deține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calitatea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lider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hAnsi="Times New Roman" w:cs="Times New Roman"/>
                <w:lang w:val="en-US"/>
              </w:rPr>
              <w:t>parteneriat</w:t>
            </w:r>
            <w:proofErr w:type="spellEnd"/>
            <w:r w:rsidRPr="009552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11458" w14:textId="77777777" w:rsidR="00412E5B" w:rsidRPr="00412E5B" w:rsidRDefault="00412E5B" w:rsidP="00412E5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Alocarea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prezentului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apel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(FEDR + BS)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21.011.765,00 euro, din care 17.860.000,00</w:t>
            </w:r>
          </w:p>
          <w:p w14:paraId="7566183B" w14:textId="77777777" w:rsidR="00412E5B" w:rsidRDefault="00412E5B" w:rsidP="00412E5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euro FEDR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3.151.765,00 euro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națională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8BC8C56" w14:textId="77777777" w:rsidR="00412E5B" w:rsidRDefault="00412E5B" w:rsidP="00412E5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Cererile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pot fi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depuse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doar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informatic MySMIS2021/SMIS2021+</w:t>
            </w:r>
          </w:p>
          <w:p w14:paraId="2460B7A7" w14:textId="77777777" w:rsidR="00955210" w:rsidRPr="005A7381" w:rsidRDefault="00955210" w:rsidP="005A7381">
            <w:pPr>
              <w:pStyle w:val="Listparagraf"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construirea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extinderea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modernizarea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infrastructurilor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="005A7381"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valorificării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turistice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2D72578A" w14:textId="77777777" w:rsidR="00955210" w:rsidRPr="00955210" w:rsidRDefault="00955210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sprijinirea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inovative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diversificare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serviciilor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turistice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scopul</w:t>
            </w:r>
            <w:proofErr w:type="spellEnd"/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creșterii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accesibilității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turistice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telegondole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telescaun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via ferrata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169502C1" w14:textId="77777777" w:rsidR="00955210" w:rsidRPr="00955210" w:rsidRDefault="00955210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amenajarea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traseelor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turistice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folosind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soluții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prietenoase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mediul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trasee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montane</w:t>
            </w:r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marcate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puncte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observare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foișoare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popasuri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puncte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salvamont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etc.);</w:t>
            </w:r>
          </w:p>
          <w:p w14:paraId="6D9773BD" w14:textId="77777777" w:rsidR="00955210" w:rsidRPr="00955210" w:rsidRDefault="00955210" w:rsidP="0095521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amenajări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aferente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zonelor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relaxare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agrement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</w:t>
            </w:r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late</w:t>
            </w:r>
            <w:proofErr w:type="spellEnd"/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proximitatea</w:t>
            </w:r>
            <w:proofErr w:type="spellEnd"/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resurselor</w:t>
            </w:r>
            <w:proofErr w:type="spellEnd"/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turistice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663FFA64" w14:textId="77777777" w:rsidR="00955210" w:rsidRPr="00955210" w:rsidRDefault="00955210" w:rsidP="0095521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utilitățile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funcționării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obiectivului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investiție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regăsesc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sunt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propuse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</w:t>
            </w:r>
          </w:p>
          <w:p w14:paraId="3F75BB59" w14:textId="77777777" w:rsidR="00955210" w:rsidRPr="00955210" w:rsidRDefault="00955210" w:rsidP="0095521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amplasamentul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acestuia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22A12A30" w14:textId="77777777" w:rsidR="00412E5B" w:rsidRPr="00655ADF" w:rsidRDefault="00955210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complementare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asigurării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funcționalității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intervențiilor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o</w:t>
            </w:r>
            <w:r w:rsid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cumulată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15% din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aferente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C39A6" w14:textId="77777777" w:rsidR="00955210" w:rsidRPr="00955210" w:rsidRDefault="00955210" w:rsidP="0095521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sub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incidența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regulilor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ajutorului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stat:</w:t>
            </w: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cr/>
            </w:r>
            <w: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250.000,00 Euro.</w:t>
            </w:r>
          </w:p>
          <w:p w14:paraId="6A9C5059" w14:textId="77777777" w:rsidR="00412E5B" w:rsidRDefault="00955210" w:rsidP="0095521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2.000.000,00 Euro.</w:t>
            </w:r>
          </w:p>
          <w:p w14:paraId="09C34545" w14:textId="77777777" w:rsidR="00955210" w:rsidRPr="00955210" w:rsidRDefault="00955210" w:rsidP="0095521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nu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sub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incidența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regulilor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ajutorului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stat:</w:t>
            </w: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cr/>
            </w:r>
            <w: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98.000,00 EURO.</w:t>
            </w:r>
          </w:p>
          <w:p w14:paraId="234520DD" w14:textId="77777777" w:rsidR="00955210" w:rsidRPr="001C5575" w:rsidRDefault="00955210" w:rsidP="0095521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5.880.000,00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A8BFD" w14:textId="77777777" w:rsidR="00412E5B" w:rsidRPr="00412E5B" w:rsidRDefault="00412E5B" w:rsidP="00412E5B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Cuantumul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cofinanțării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asigurate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solicitant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minim 2% din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totală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cheltuielilor</w:t>
            </w:r>
            <w:proofErr w:type="spellEnd"/>
          </w:p>
          <w:p w14:paraId="65A92A3F" w14:textId="77777777" w:rsidR="00412E5B" w:rsidRDefault="00412E5B" w:rsidP="00412E5B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69BB7" w14:textId="77777777" w:rsidR="00955210" w:rsidRDefault="00955210" w:rsidP="00955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începerea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depunerii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29.04.2024,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10.00</w:t>
            </w:r>
          </w:p>
          <w:p w14:paraId="4F507360" w14:textId="77777777" w:rsidR="005A7381" w:rsidRPr="00955210" w:rsidRDefault="005A7381" w:rsidP="00955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C67170B" w14:textId="77777777" w:rsidR="00412E5B" w:rsidRPr="00E80796" w:rsidRDefault="00955210" w:rsidP="00955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închiderii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apelului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29.08.2024,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10.00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79EBF3C8" w14:textId="77777777" w:rsidR="00412E5B" w:rsidRDefault="00000000" w:rsidP="00B562E5">
            <w:pPr>
              <w:autoSpaceDE w:val="0"/>
              <w:spacing w:after="0" w:line="240" w:lineRule="auto"/>
            </w:pPr>
            <w:hyperlink r:id="rId14" w:history="1">
              <w:r w:rsidR="00955210" w:rsidRPr="00225A44">
                <w:rPr>
                  <w:rStyle w:val="Hyperlink"/>
                </w:rPr>
                <w:t>https://regionordvest.ro/wp-content/uploads/2024/03/712-Ghidul-Solicitantului.zip</w:t>
              </w:r>
            </w:hyperlink>
          </w:p>
          <w:p w14:paraId="6BF44A59" w14:textId="77777777" w:rsidR="00955210" w:rsidRDefault="00955210" w:rsidP="00B562E5">
            <w:pPr>
              <w:autoSpaceDE w:val="0"/>
              <w:spacing w:after="0" w:line="240" w:lineRule="auto"/>
            </w:pPr>
          </w:p>
        </w:tc>
      </w:tr>
      <w:tr w:rsidR="00955210" w14:paraId="74AE1988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8E540" w14:textId="77777777" w:rsidR="00955210" w:rsidRDefault="00955210" w:rsidP="00955210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722F810B" w14:textId="77777777" w:rsidR="00955210" w:rsidRDefault="00955210" w:rsidP="009552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23767710" w14:textId="77777777" w:rsidR="00955210" w:rsidRDefault="00955210" w:rsidP="009552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C2623A" w14:textId="77777777" w:rsidR="00955210" w:rsidRDefault="00955210" w:rsidP="009552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463F1480" w14:textId="77777777" w:rsidR="00955210" w:rsidRDefault="00955210" w:rsidP="00412E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24CA3" w14:textId="77777777" w:rsidR="00955210" w:rsidRDefault="00955210" w:rsidP="00412E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2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Dezvoltarea infrastructurii pentru turismul balnear și balneoclimatic, inclusiv îmbunătățirea accesului către resursele și obiectivele turistice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9552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Urban</w:t>
            </w:r>
          </w:p>
          <w:p w14:paraId="5C42F6C2" w14:textId="77777777" w:rsidR="00955210" w:rsidRDefault="00955210" w:rsidP="009552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D96">
              <w:rPr>
                <w:rFonts w:ascii="Times New Roman" w:hAnsi="Times New Roman" w:cs="Times New Roman"/>
                <w:b/>
                <w:sz w:val="18"/>
                <w:szCs w:val="18"/>
              </w:rPr>
              <w:t>PRNV/202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03D9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CF6901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15FE6" w14:textId="77777777" w:rsidR="00955210" w:rsidRDefault="00955210" w:rsidP="00955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Specific 5.1 -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Promovarea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dezvoltării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integrate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incluzive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social, economic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mediului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culturii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patrimoniului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natural,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sustenabil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securității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zonele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urbane, </w:t>
            </w:r>
          </w:p>
          <w:p w14:paraId="1FC8B1DB" w14:textId="77777777" w:rsidR="00955210" w:rsidRPr="009B1336" w:rsidRDefault="00955210" w:rsidP="00955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Acțiunea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r w:rsidR="005A7381"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turismul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balnear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balneoclimatic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îmbunătățirea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accesului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resursele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obiectivele</w:t>
            </w:r>
            <w:proofErr w:type="spellEnd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A7381"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turistice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BD3FB" w14:textId="77777777" w:rsidR="005A7381" w:rsidRPr="005A7381" w:rsidRDefault="005A7381" w:rsidP="005A7381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A7381">
              <w:rPr>
                <w:rFonts w:ascii="Times New Roman" w:hAnsi="Times New Roman" w:cs="Times New Roman"/>
                <w:lang w:val="en-US"/>
              </w:rPr>
              <w:t xml:space="preserve">UAT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Județ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>/UAT MRJ/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Parteneriate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 UAT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 sus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menționate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 UAT Urban </w:t>
            </w:r>
          </w:p>
          <w:p w14:paraId="6AE03194" w14:textId="77777777" w:rsidR="00955210" w:rsidRPr="00955210" w:rsidRDefault="005A7381" w:rsidP="005A7381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A7381">
              <w:rPr>
                <w:rFonts w:ascii="Times New Roman" w:hAnsi="Times New Roman" w:cs="Times New Roman"/>
                <w:lang w:val="en-US"/>
              </w:rPr>
              <w:t>UAT Urban /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stațiuni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balneo-climatice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/UAT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Județ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Parteneriate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 UAT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 xml:space="preserve"> sus </w:t>
            </w:r>
            <w:proofErr w:type="spellStart"/>
            <w:r w:rsidRPr="005A7381">
              <w:rPr>
                <w:rFonts w:ascii="Times New Roman" w:hAnsi="Times New Roman" w:cs="Times New Roman"/>
                <w:lang w:val="en-US"/>
              </w:rPr>
              <w:t>menționate</w:t>
            </w:r>
            <w:proofErr w:type="spellEnd"/>
            <w:r w:rsidRPr="005A738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ADC19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Alocarea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prezentului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apel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(FEDR + BS)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25.000.000,00 euro, din care 21.250.000,00</w:t>
            </w:r>
          </w:p>
          <w:p w14:paraId="283A8320" w14:textId="77777777" w:rsid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euro FEDR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3.750.000,00 euro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națională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cr/>
            </w:r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Cererile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pot fi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depuse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doar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informatic MySMIS2021/SMIS2021+</w:t>
            </w:r>
          </w:p>
          <w:p w14:paraId="67C52682" w14:textId="77777777" w:rsidR="005A7381" w:rsidRPr="005A7381" w:rsidRDefault="005A7381" w:rsidP="005A7381">
            <w:pPr>
              <w:pStyle w:val="Listparagraf"/>
              <w:numPr>
                <w:ilvl w:val="0"/>
                <w:numId w:val="8"/>
              </w:numPr>
              <w:autoSpaceDE w:val="0"/>
              <w:snapToGrid w:val="0"/>
              <w:spacing w:after="0" w:line="240" w:lineRule="auto"/>
              <w:ind w:left="222" w:hanging="22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extinderea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modernizarea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infrastructurii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agrement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parcuri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tematice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/de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distracții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aventură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aquaparcuri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etc.);</w:t>
            </w:r>
          </w:p>
          <w:p w14:paraId="116338CC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construcția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reabilitarea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modernizarea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bazelor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tratament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centrelor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balneare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</w:t>
            </w:r>
          </w:p>
          <w:p w14:paraId="2686AF58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bazelor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kinetoterapie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integrate (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tip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sănătate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întreținere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balneo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18019684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recreere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sportive etc.);</w:t>
            </w:r>
          </w:p>
          <w:p w14:paraId="0FF80DBD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construcția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reabilitarea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modernizarea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rețelelor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captare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transport a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izvoarelor</w:t>
            </w:r>
            <w:proofErr w:type="spellEnd"/>
          </w:p>
          <w:p w14:paraId="3A33BF96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minerale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saline cu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potențial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terapeutic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6E49B29C" w14:textId="77777777" w:rsid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reabilitarea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instalațiilor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alimentare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apă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minerală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surse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tratament</w:t>
            </w:r>
            <w:proofErr w:type="spellEnd"/>
          </w:p>
          <w:p w14:paraId="1C55F1B3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utilitățile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funcționării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obiectivului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investiție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regăsesc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/sunt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propuse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</w:t>
            </w:r>
          </w:p>
          <w:p w14:paraId="28263094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amplasamentul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acestuia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5C225B5B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complementare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asigurării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funcționalității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intervențiilor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realizate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o</w:t>
            </w:r>
          </w:p>
          <w:p w14:paraId="2D1797BD" w14:textId="77777777" w:rsid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cumulată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15% din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cheltuielilor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aferente</w:t>
            </w:r>
            <w:proofErr w:type="spellEnd"/>
          </w:p>
          <w:p w14:paraId="7D24F3CA" w14:textId="77777777" w:rsidR="00955210" w:rsidRDefault="00955210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DA98D30" w14:textId="77777777" w:rsidR="005A7381" w:rsidRPr="00412E5B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2734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Plafonul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minim al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finanțării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solicitate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</w:p>
          <w:p w14:paraId="00DEDBA6" w14:textId="77777777" w:rsidR="00955210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1.500.000,00 Euro</w:t>
            </w:r>
          </w:p>
          <w:p w14:paraId="009D160C" w14:textId="77777777" w:rsid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5637A51" w14:textId="77777777" w:rsidR="005A7381" w:rsidRPr="005A7381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Plafonul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maxim al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finanțării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solicitate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</w:p>
          <w:p w14:paraId="74583DFD" w14:textId="77777777" w:rsidR="005A7381" w:rsidRPr="00955210" w:rsidRDefault="005A7381" w:rsidP="005A738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12.500.000,00 Euro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0C2E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ata de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cofinanțare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acordată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Fondul European de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Dezvoltare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Regională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85% din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</w:p>
          <w:p w14:paraId="0B932D49" w14:textId="77777777" w:rsidR="00955210" w:rsidRPr="00412E5B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nerambursabilă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15% din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stat (BS).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D04A4" w14:textId="77777777" w:rsidR="005A7381" w:rsidRPr="005A7381" w:rsidRDefault="005A7381" w:rsidP="005A738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.Data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începerea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depunerii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13.05.2024,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10:00</w:t>
            </w:r>
          </w:p>
          <w:p w14:paraId="47E7C71E" w14:textId="77777777" w:rsidR="005A7381" w:rsidRDefault="005A7381" w:rsidP="005A738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21CEA4F0" w14:textId="77777777" w:rsidR="00955210" w:rsidRPr="00955210" w:rsidRDefault="005A7381" w:rsidP="005A738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închiderii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apelului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08.07.2024,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10:00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0F9A5944" w14:textId="77777777" w:rsidR="00955210" w:rsidRDefault="00000000" w:rsidP="00B562E5">
            <w:pPr>
              <w:autoSpaceDE w:val="0"/>
              <w:spacing w:after="0" w:line="240" w:lineRule="auto"/>
            </w:pPr>
            <w:hyperlink r:id="rId15" w:history="1">
              <w:r w:rsidR="00871A5A" w:rsidRPr="00225A44">
                <w:rPr>
                  <w:rStyle w:val="Hyperlink"/>
                </w:rPr>
                <w:t>https://regionordvest.ro/apel-prnv-2024-713-1-dezvoltarea-infrastructurii-pentru-turismul-balnear-si-balneoclimatic-inclusiv-imbunatatirea-accesului-catre-resursele-si-obiectivele-turistice-urban/</w:t>
              </w:r>
            </w:hyperlink>
          </w:p>
          <w:p w14:paraId="2F5F4385" w14:textId="77777777" w:rsidR="00871A5A" w:rsidRDefault="00871A5A" w:rsidP="00B562E5">
            <w:pPr>
              <w:autoSpaceDE w:val="0"/>
              <w:spacing w:after="0" w:line="240" w:lineRule="auto"/>
            </w:pPr>
          </w:p>
        </w:tc>
      </w:tr>
      <w:tr w:rsidR="00871A5A" w14:paraId="441CF653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67CE7" w14:textId="77777777" w:rsidR="00871A5A" w:rsidRDefault="00871A5A" w:rsidP="00B562E5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37C2858E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3C8A780C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C2792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63F6E341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791EF1" w14:textId="77777777" w:rsidR="00871A5A" w:rsidRDefault="00871A5A" w:rsidP="00871A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Îmbunătățirea infrastructurii de turism, în special în zone care dispun de un potențial turistic valoros, inclusiv îmbunătățirea accesului către resursele și obiectivele turistice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Rural</w:t>
            </w:r>
          </w:p>
          <w:p w14:paraId="6EA4AD5C" w14:textId="77777777" w:rsidR="00871A5A" w:rsidRDefault="00871A5A" w:rsidP="00871A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D96">
              <w:rPr>
                <w:rFonts w:ascii="Times New Roman" w:hAnsi="Times New Roman" w:cs="Times New Roman"/>
                <w:b/>
                <w:sz w:val="18"/>
                <w:szCs w:val="18"/>
              </w:rPr>
              <w:t>PRNV/202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03D9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CF6901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B89E6" w14:textId="77777777" w:rsidR="00871A5A" w:rsidRPr="00871A5A" w:rsidRDefault="00871A5A" w:rsidP="00871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Specific 5.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Promovarea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dezvoltării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locale</w:t>
            </w:r>
          </w:p>
          <w:p w14:paraId="7006108C" w14:textId="77777777" w:rsidR="00871A5A" w:rsidRPr="00871A5A" w:rsidRDefault="00871A5A" w:rsidP="00871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integrate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incluzive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</w:p>
          <w:p w14:paraId="33B5BC74" w14:textId="77777777" w:rsidR="00871A5A" w:rsidRPr="00871A5A" w:rsidRDefault="00871A5A" w:rsidP="00871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social, economic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</w:p>
          <w:p w14:paraId="5E0B6FB4" w14:textId="77777777" w:rsidR="00871A5A" w:rsidRPr="00871A5A" w:rsidRDefault="00871A5A" w:rsidP="00871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al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mediului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</w:t>
            </w:r>
          </w:p>
          <w:p w14:paraId="77C923C1" w14:textId="77777777" w:rsidR="00871A5A" w:rsidRPr="00871A5A" w:rsidRDefault="00871A5A" w:rsidP="00871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culturii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patrimoniului</w:t>
            </w:r>
            <w:proofErr w:type="spellEnd"/>
          </w:p>
          <w:p w14:paraId="7A6D9B5F" w14:textId="77777777" w:rsidR="00871A5A" w:rsidRPr="00871A5A" w:rsidRDefault="00871A5A" w:rsidP="00871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natural, a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turismului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durabil</w:t>
            </w:r>
            <w:proofErr w:type="spellEnd"/>
          </w:p>
          <w:p w14:paraId="59EE79E1" w14:textId="77777777" w:rsidR="00871A5A" w:rsidRPr="00871A5A" w:rsidRDefault="00871A5A" w:rsidP="00871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securității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alte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zone</w:t>
            </w:r>
          </w:p>
          <w:p w14:paraId="2CC69C02" w14:textId="77777777" w:rsidR="00871A5A" w:rsidRDefault="00871A5A" w:rsidP="00871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decât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cele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</w:t>
            </w:r>
          </w:p>
          <w:p w14:paraId="5A5BC873" w14:textId="77777777" w:rsidR="00871A5A" w:rsidRPr="00955210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Acțiunea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Îmbunătățirea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</w:t>
            </w:r>
          </w:p>
          <w:p w14:paraId="0E25C7CF" w14:textId="77777777" w:rsidR="00871A5A" w:rsidRPr="00955210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special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zone care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dispun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un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potențial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turistic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valoros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îmbunătățirea</w:t>
            </w:r>
            <w:proofErr w:type="spellEnd"/>
          </w:p>
          <w:p w14:paraId="5A6F167B" w14:textId="77777777" w:rsidR="00871A5A" w:rsidRPr="00E80796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accesului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resursele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obiectivele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turistice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E550E" w14:textId="77777777" w:rsidR="00DA47AF" w:rsidRPr="00DA47AF" w:rsidRDefault="00DA47AF" w:rsidP="00DA47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47AF">
              <w:rPr>
                <w:rFonts w:ascii="Times New Roman" w:hAnsi="Times New Roman" w:cs="Times New Roman"/>
                <w:lang w:val="en-US"/>
              </w:rPr>
              <w:t xml:space="preserve">1. UAT Rural/UAT </w:t>
            </w:r>
            <w:proofErr w:type="spellStart"/>
            <w:r w:rsidRPr="00DA47AF">
              <w:rPr>
                <w:rFonts w:ascii="Times New Roman" w:hAnsi="Times New Roman" w:cs="Times New Roman"/>
                <w:lang w:val="en-US"/>
              </w:rPr>
              <w:t>Județ</w:t>
            </w:r>
            <w:proofErr w:type="spellEnd"/>
          </w:p>
          <w:p w14:paraId="0AD1FB44" w14:textId="77777777" w:rsidR="00871A5A" w:rsidRPr="00E80796" w:rsidRDefault="00DA47AF" w:rsidP="00DA47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47AF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A47AF">
              <w:rPr>
                <w:rFonts w:ascii="Times New Roman" w:hAnsi="Times New Roman" w:cs="Times New Roman"/>
                <w:lang w:val="en-US"/>
              </w:rPr>
              <w:t>Parteneriatele</w:t>
            </w:r>
            <w:proofErr w:type="spellEnd"/>
            <w:r w:rsidRPr="00DA4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lang w:val="en-US"/>
              </w:rPr>
              <w:t>intre</w:t>
            </w:r>
            <w:proofErr w:type="spellEnd"/>
            <w:r w:rsidRPr="00DA4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A47AF">
              <w:rPr>
                <w:rFonts w:ascii="Times New Roman" w:hAnsi="Times New Roman" w:cs="Times New Roman"/>
                <w:lang w:val="en-US"/>
              </w:rPr>
              <w:t xml:space="preserve"> enumerate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118E0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Alocarea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prezentului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apel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(FEDR + BS)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18.676.470,70 euro, din care 15.875.000,00</w:t>
            </w:r>
          </w:p>
          <w:p w14:paraId="2344138E" w14:textId="77777777" w:rsid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euro FEDR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2.801.470,70 euro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națională</w:t>
            </w:r>
            <w:proofErr w:type="spellEnd"/>
          </w:p>
          <w:p w14:paraId="05AF01AF" w14:textId="77777777" w:rsid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Cererile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pot fi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depuse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doar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informatic MySMIS2021/SMIS2021+</w:t>
            </w:r>
          </w:p>
          <w:p w14:paraId="25E05AE9" w14:textId="77777777" w:rsidR="00871A5A" w:rsidRPr="00871A5A" w:rsidRDefault="00871A5A" w:rsidP="00871A5A">
            <w:pPr>
              <w:pStyle w:val="Listparagraf"/>
              <w:numPr>
                <w:ilvl w:val="0"/>
                <w:numId w:val="8"/>
              </w:numPr>
              <w:autoSpaceDE w:val="0"/>
              <w:snapToGrid w:val="0"/>
              <w:spacing w:after="0" w:line="240" w:lineRule="auto"/>
              <w:ind w:left="222" w:hanging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construirea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extinderea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modernizarea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dotarea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infrastructurilor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</w:p>
          <w:p w14:paraId="2B0C694C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valorificării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turistice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16305B7C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sprijinirea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inovative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diversificare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serviciilor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oferite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turiștilor</w:t>
            </w:r>
            <w:proofErr w:type="spellEnd"/>
          </w:p>
          <w:p w14:paraId="5832537A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scopul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creșterii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accesibilității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turistice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precum: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telegondole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telescaun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via</w:t>
            </w:r>
          </w:p>
          <w:p w14:paraId="1DB94856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ferata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6818DCFD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amenajarea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traseelor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turistice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folosind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soluții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prietenoase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mediul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trasee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montane</w:t>
            </w:r>
          </w:p>
          <w:p w14:paraId="1CE2B645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marcate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puncte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observare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foișoare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popasuri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puncte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salvamont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etc.);</w:t>
            </w:r>
          </w:p>
          <w:p w14:paraId="40773F2C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amenajări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aferente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zonelor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relaxare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agrement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aflate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proximitatea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turistice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9BF471D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utilitățile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funcționării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obiectivului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investiție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regăsesc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/sunt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propuse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</w:t>
            </w:r>
          </w:p>
          <w:p w14:paraId="7A17EBFD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amplasamentul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acestuia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02C53B8E" w14:textId="77777777" w:rsidR="00871A5A" w:rsidRPr="00871A5A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complementare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asigurării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funcționalității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intervențiilor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realizate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o</w:t>
            </w:r>
          </w:p>
          <w:p w14:paraId="638A66C3" w14:textId="77777777" w:rsidR="00871A5A" w:rsidRPr="00655ADF" w:rsidRDefault="00871A5A" w:rsidP="00871A5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cumulată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15% din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cheltuielilor</w:t>
            </w:r>
            <w:proofErr w:type="spellEnd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aferente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53F2D" w14:textId="77777777" w:rsidR="00871A5A" w:rsidRPr="00955210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sub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incidența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regulilor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ajutorului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stat:</w:t>
            </w: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cr/>
            </w:r>
            <w: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250.000,00 Euro.</w:t>
            </w:r>
          </w:p>
          <w:p w14:paraId="2BA58740" w14:textId="77777777" w:rsidR="00871A5A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2.000.000,00 Euro.</w:t>
            </w:r>
          </w:p>
          <w:p w14:paraId="08427D4B" w14:textId="77777777" w:rsidR="00871A5A" w:rsidRPr="00955210" w:rsidRDefault="00871A5A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nu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sub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incidența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regulilor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ajutorului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stat:</w:t>
            </w: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cr/>
            </w:r>
            <w: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.000,00 EURO.</w:t>
            </w:r>
          </w:p>
          <w:p w14:paraId="79CD4DF4" w14:textId="77777777" w:rsidR="00871A5A" w:rsidRPr="001C5575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maximă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A47AF"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6.000.000</w:t>
            </w:r>
            <w:r w:rsidRPr="00955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942F" w14:textId="77777777" w:rsidR="00871A5A" w:rsidRPr="00412E5B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Cuantumul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cofinanțării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asigurate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solicitant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minim 2% din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totală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cheltuielilor</w:t>
            </w:r>
            <w:proofErr w:type="spellEnd"/>
          </w:p>
          <w:p w14:paraId="0025A35F" w14:textId="77777777" w:rsidR="00871A5A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412E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93440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începerea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depunerii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29.04.2024,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10.00</w:t>
            </w:r>
          </w:p>
          <w:p w14:paraId="795652B1" w14:textId="77777777" w:rsidR="00871A5A" w:rsidRPr="00955210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FAF378C" w14:textId="77777777" w:rsidR="00871A5A" w:rsidRPr="00E80796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închiderii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apelului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29.08.2024, </w:t>
            </w:r>
            <w:proofErr w:type="spellStart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95521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10.00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7FF301BF" w14:textId="77777777" w:rsidR="00871A5A" w:rsidRDefault="00000000" w:rsidP="00B562E5">
            <w:pPr>
              <w:autoSpaceDE w:val="0"/>
              <w:spacing w:after="0" w:line="240" w:lineRule="auto"/>
            </w:pPr>
            <w:hyperlink r:id="rId16" w:history="1">
              <w:r w:rsidR="00DA47AF" w:rsidRPr="00225A44">
                <w:rPr>
                  <w:rStyle w:val="Hyperlink"/>
                </w:rPr>
                <w:t>https://regionordvest.ro/wp-content/uploads/2024/03/722-Ghidul-Solicitantului.zip</w:t>
              </w:r>
            </w:hyperlink>
          </w:p>
          <w:p w14:paraId="28970163" w14:textId="77777777" w:rsidR="00DA47AF" w:rsidRDefault="00DA47AF" w:rsidP="00B562E5">
            <w:pPr>
              <w:autoSpaceDE w:val="0"/>
              <w:spacing w:after="0" w:line="240" w:lineRule="auto"/>
            </w:pPr>
          </w:p>
        </w:tc>
      </w:tr>
      <w:tr w:rsidR="00871A5A" w14:paraId="27E6921A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2B34F" w14:textId="77777777" w:rsidR="00871A5A" w:rsidRDefault="00871A5A" w:rsidP="00B562E5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1C45996B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351B6ECB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76422D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6BD5AFC8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57A2C" w14:textId="77777777" w:rsidR="00871A5A" w:rsidRDefault="00871A5A" w:rsidP="00DA47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2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Dezvoltarea infrastructurii pentru turismul balnear și balneoclimatic, inclusiv îmbunătățirea accesului către resursele și obiectivele turistice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9552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A47AF">
              <w:rPr>
                <w:rFonts w:ascii="Times New Roman" w:hAnsi="Times New Roman" w:cs="Times New Roman"/>
                <w:b/>
                <w:sz w:val="18"/>
                <w:szCs w:val="18"/>
              </w:rPr>
              <w:t>Rural</w:t>
            </w:r>
          </w:p>
          <w:p w14:paraId="55ECE730" w14:textId="77777777" w:rsidR="00871A5A" w:rsidRDefault="00871A5A" w:rsidP="00DA47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D96">
              <w:rPr>
                <w:rFonts w:ascii="Times New Roman" w:hAnsi="Times New Roman" w:cs="Times New Roman"/>
                <w:b/>
                <w:sz w:val="18"/>
                <w:szCs w:val="18"/>
              </w:rPr>
              <w:t>PRNV/202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03D9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412E5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DA47A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CF6901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0A5B" w14:textId="77777777" w:rsidR="00DA47AF" w:rsidRPr="00871A5A" w:rsidRDefault="00871A5A" w:rsidP="00DA47A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Specific 5.</w:t>
            </w:r>
            <w:r w:rsidR="00DA4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Promovarea</w:t>
            </w:r>
            <w:proofErr w:type="spellEnd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dezvoltării</w:t>
            </w:r>
            <w:proofErr w:type="spellEnd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locale</w:t>
            </w:r>
            <w:r w:rsidR="00DA4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integrate </w:t>
            </w:r>
            <w:proofErr w:type="spellStart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incluzive</w:t>
            </w:r>
            <w:proofErr w:type="spellEnd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="00DA4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social, economic </w:t>
            </w:r>
            <w:proofErr w:type="spellStart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="00DA4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al </w:t>
            </w:r>
            <w:proofErr w:type="spellStart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mediului</w:t>
            </w:r>
            <w:proofErr w:type="spellEnd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="00DA47AF"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</w:t>
            </w:r>
          </w:p>
          <w:p w14:paraId="249030CF" w14:textId="77777777" w:rsidR="00DA47AF" w:rsidRPr="00871A5A" w:rsidRDefault="00DA47AF" w:rsidP="00DA47A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culturii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patrimoniului</w:t>
            </w:r>
            <w:proofErr w:type="spellEnd"/>
          </w:p>
          <w:p w14:paraId="4AAD3078" w14:textId="77777777" w:rsidR="00871A5A" w:rsidRDefault="00DA47AF" w:rsidP="00DA47A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natural, a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turismului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durabil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securității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alte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decât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cele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</w:t>
            </w:r>
            <w:r w:rsidR="00871A5A"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71293911" w14:textId="77777777" w:rsidR="00871A5A" w:rsidRPr="009B1336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Acțiunea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turismul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balnear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balneoclimatic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îmbunătățirea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accesului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resursele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obiectivele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turistice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F3A55" w14:textId="77777777" w:rsidR="00DA47AF" w:rsidRPr="00DA47AF" w:rsidRDefault="00DA47AF" w:rsidP="00DA47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47AF">
              <w:rPr>
                <w:rFonts w:ascii="Times New Roman" w:hAnsi="Times New Roman" w:cs="Times New Roman"/>
                <w:lang w:val="en-US"/>
              </w:rPr>
              <w:t xml:space="preserve">1. UAT Rural/UAT </w:t>
            </w:r>
            <w:proofErr w:type="spellStart"/>
            <w:r w:rsidRPr="00DA47AF">
              <w:rPr>
                <w:rFonts w:ascii="Times New Roman" w:hAnsi="Times New Roman" w:cs="Times New Roman"/>
                <w:lang w:val="en-US"/>
              </w:rPr>
              <w:t>Județ</w:t>
            </w:r>
            <w:proofErr w:type="spellEnd"/>
          </w:p>
          <w:p w14:paraId="0CEDC425" w14:textId="77777777" w:rsidR="00871A5A" w:rsidRPr="00955210" w:rsidRDefault="00DA47AF" w:rsidP="00DA47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47AF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A47AF">
              <w:rPr>
                <w:rFonts w:ascii="Times New Roman" w:hAnsi="Times New Roman" w:cs="Times New Roman"/>
                <w:lang w:val="en-US"/>
              </w:rPr>
              <w:t>Parteneriatele</w:t>
            </w:r>
            <w:proofErr w:type="spellEnd"/>
            <w:r w:rsidRPr="00DA4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lang w:val="en-US"/>
              </w:rPr>
              <w:t>intre</w:t>
            </w:r>
            <w:proofErr w:type="spellEnd"/>
            <w:r w:rsidRPr="00DA4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A47AF">
              <w:rPr>
                <w:rFonts w:ascii="Times New Roman" w:hAnsi="Times New Roman" w:cs="Times New Roman"/>
                <w:lang w:val="en-US"/>
              </w:rPr>
              <w:t xml:space="preserve"> enumerate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7D2F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Alocarea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prezentului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apel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(FEDR + BS)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10.000.000,00 euro, din care 8.500.000,00</w:t>
            </w:r>
          </w:p>
          <w:p w14:paraId="13F14154" w14:textId="77777777" w:rsidR="00871A5A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euro FEDR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1.500.00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0,00 euro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națională</w:t>
            </w:r>
            <w:proofErr w:type="spellEnd"/>
            <w:r w:rsidR="00871A5A"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71A5A"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cr/>
            </w:r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Cererile</w:t>
            </w:r>
            <w:proofErr w:type="spellEnd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pot fi </w:t>
            </w:r>
            <w:proofErr w:type="spellStart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depuse</w:t>
            </w:r>
            <w:proofErr w:type="spellEnd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doar</w:t>
            </w:r>
            <w:proofErr w:type="spellEnd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sistemul</w:t>
            </w:r>
            <w:proofErr w:type="spellEnd"/>
            <w:r w:rsidR="00871A5A" w:rsidRPr="004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informatic MySMIS2021/SMIS2021+</w:t>
            </w:r>
          </w:p>
          <w:p w14:paraId="2963F168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extinderea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modernizarea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infrastructurii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agrement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(precum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parcuri</w:t>
            </w:r>
            <w:proofErr w:type="spellEnd"/>
          </w:p>
          <w:p w14:paraId="7A30FDF7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tematice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distracții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aventură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aquaparcuri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etc.);</w:t>
            </w:r>
          </w:p>
          <w:p w14:paraId="448BEF1B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construcția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reabilitarea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modernizarea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bazelor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tratament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centrelor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balneare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</w:t>
            </w:r>
          </w:p>
          <w:p w14:paraId="4760BABF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bazelor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kinetoterapie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integrate (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tip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sănătate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întreținere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balneo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64E9065A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recreere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sportive etc.);</w:t>
            </w:r>
          </w:p>
          <w:p w14:paraId="5AA5AA26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construcția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reabilitarea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modernizarea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rețelelor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captare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transport a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izvoarelor</w:t>
            </w:r>
            <w:proofErr w:type="spellEnd"/>
          </w:p>
          <w:p w14:paraId="207D4C86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minerale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saline cu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potențial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terapeutic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01ED668F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reabilitarea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instalațiilor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alimentare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apă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minerală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surse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tratament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0B842011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utilitățile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funcționării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obiectivului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investiție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regăsesc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/sunt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propuse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</w:t>
            </w:r>
          </w:p>
          <w:p w14:paraId="66CEF4C8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amplasamentul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acestuia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2C918DDD" w14:textId="77777777" w:rsidR="00DA47AF" w:rsidRPr="00DA47AF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complementare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asigurării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funcționalității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intervențiilor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realizate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o</w:t>
            </w:r>
          </w:p>
          <w:p w14:paraId="66FC3372" w14:textId="77777777" w:rsidR="00871A5A" w:rsidRDefault="00DA47AF" w:rsidP="00DA47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cumulată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15% din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cheltuielilor</w:t>
            </w:r>
            <w:proofErr w:type="spellEnd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aferente</w:t>
            </w:r>
            <w:proofErr w:type="spellEnd"/>
          </w:p>
          <w:p w14:paraId="744E8649" w14:textId="77777777" w:rsidR="00871A5A" w:rsidRPr="00412E5B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2919D" w14:textId="77777777" w:rsidR="00871A5A" w:rsidRPr="005A7381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Plafonul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minim al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finanțării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solicitate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</w:p>
          <w:p w14:paraId="4318E783" w14:textId="77777777" w:rsidR="00871A5A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1.500.000,00 Euro</w:t>
            </w:r>
          </w:p>
          <w:p w14:paraId="2D765E43" w14:textId="77777777" w:rsidR="00871A5A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0B09BB" w14:textId="77777777" w:rsidR="00871A5A" w:rsidRPr="005A7381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Plafonul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maxim al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finanțării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nerambursabile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solicitate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</w:p>
          <w:p w14:paraId="0F811929" w14:textId="77777777" w:rsidR="00871A5A" w:rsidRPr="00955210" w:rsidRDefault="00871A5A" w:rsidP="00CF690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CF6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CF6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A7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00.000,00 Euro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F05A5" w14:textId="77777777" w:rsidR="00871A5A" w:rsidRPr="00871A5A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ata de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cofinanțare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acordată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Fondul European de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Dezvoltare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Regională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85% din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</w:p>
          <w:p w14:paraId="63787D48" w14:textId="77777777" w:rsidR="00871A5A" w:rsidRPr="00412E5B" w:rsidRDefault="00871A5A" w:rsidP="00B562E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nerambursabilă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15% din </w:t>
            </w:r>
            <w:proofErr w:type="spellStart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871A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stat (BS).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140A" w14:textId="77777777" w:rsidR="00871A5A" w:rsidRPr="005A7381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.Data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începerea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depunerii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13.05.2024,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10:00</w:t>
            </w:r>
          </w:p>
          <w:p w14:paraId="46EC9827" w14:textId="77777777" w:rsidR="00871A5A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D95E5CF" w14:textId="77777777" w:rsidR="00871A5A" w:rsidRPr="00955210" w:rsidRDefault="00871A5A" w:rsidP="00B562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închiderii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apelului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08.07.2024, </w:t>
            </w:r>
            <w:proofErr w:type="spellStart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5A73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10:00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7A9E27A3" w14:textId="77777777" w:rsidR="001967BB" w:rsidRDefault="00000000" w:rsidP="00B562E5">
            <w:pPr>
              <w:autoSpaceDE w:val="0"/>
              <w:spacing w:after="0" w:line="240" w:lineRule="auto"/>
            </w:pPr>
            <w:hyperlink r:id="rId17" w:history="1">
              <w:r w:rsidR="001967BB" w:rsidRPr="00225A44">
                <w:rPr>
                  <w:rStyle w:val="Hyperlink"/>
                </w:rPr>
                <w:t>https://regionordvest.ro/wp-content/uploads/2024/03/723-Ghidul-Solicitantului.zip</w:t>
              </w:r>
            </w:hyperlink>
          </w:p>
          <w:p w14:paraId="206398B8" w14:textId="77777777" w:rsidR="00871A5A" w:rsidRDefault="00CF6901" w:rsidP="00B562E5">
            <w:pPr>
              <w:autoSpaceDE w:val="0"/>
              <w:spacing w:after="0" w:line="240" w:lineRule="auto"/>
            </w:pPr>
            <w:r w:rsidRPr="00CF6901">
              <w:t xml:space="preserve"> </w:t>
            </w:r>
          </w:p>
        </w:tc>
      </w:tr>
    </w:tbl>
    <w:p w14:paraId="537FBF51" w14:textId="77777777" w:rsidR="00666700" w:rsidRDefault="00666700" w:rsidP="00F746E3"/>
    <w:sectPr w:rsidR="00666700" w:rsidSect="00D7569D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/>
      <w:pgMar w:top="1702" w:right="1417" w:bottom="426" w:left="141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98B1F" w14:textId="77777777" w:rsidR="00D7569D" w:rsidRDefault="00D7569D">
      <w:pPr>
        <w:spacing w:after="0" w:line="240" w:lineRule="auto"/>
      </w:pPr>
      <w:r>
        <w:separator/>
      </w:r>
    </w:p>
  </w:endnote>
  <w:endnote w:type="continuationSeparator" w:id="0">
    <w:p w14:paraId="2BC60CD3" w14:textId="77777777" w:rsidR="00D7569D" w:rsidRDefault="00D7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CE2CD" w14:textId="77777777" w:rsidR="00C1431E" w:rsidRDefault="00C1431E">
    <w:pPr>
      <w:pStyle w:val="Subsol"/>
      <w:jc w:val="center"/>
      <w:rPr>
        <w:rFonts w:ascii="Arial" w:hAnsi="Arial" w:cs="Arial"/>
        <w:sz w:val="20"/>
        <w:szCs w:val="20"/>
      </w:rPr>
    </w:pPr>
  </w:p>
  <w:p w14:paraId="7B15B4C6" w14:textId="77777777" w:rsidR="00C1431E" w:rsidRDefault="00C1431E">
    <w:pPr>
      <w:pStyle w:val="Subsol"/>
      <w:jc w:val="center"/>
      <w:rPr>
        <w:rFonts w:ascii="Arial" w:hAnsi="Arial" w:cs="Arial"/>
        <w:sz w:val="20"/>
        <w:szCs w:val="20"/>
      </w:rPr>
    </w:pPr>
  </w:p>
  <w:p w14:paraId="0AC51C20" w14:textId="77777777" w:rsidR="00C1431E" w:rsidRDefault="00C1431E">
    <w:pPr>
      <w:pStyle w:val="Subsol"/>
      <w:jc w:val="center"/>
    </w:pPr>
    <w:r>
      <w:rPr>
        <w:rFonts w:ascii="Arial" w:hAnsi="Arial" w:cs="Arial"/>
        <w:sz w:val="20"/>
        <w:szCs w:val="20"/>
      </w:rPr>
      <w:tab/>
      <w:t>P-</w:t>
    </w:r>
    <w:proofErr w:type="spellStart"/>
    <w:r>
      <w:rPr>
        <w:rFonts w:ascii="Arial" w:hAnsi="Arial" w:cs="Arial"/>
        <w:sz w:val="20"/>
        <w:szCs w:val="20"/>
      </w:rPr>
      <w:t>ţa</w:t>
    </w:r>
    <w:proofErr w:type="spellEnd"/>
    <w:r>
      <w:rPr>
        <w:rFonts w:ascii="Arial" w:hAnsi="Arial" w:cs="Arial"/>
        <w:sz w:val="20"/>
        <w:szCs w:val="20"/>
      </w:rPr>
      <w:t xml:space="preserve"> 25 Octombrie, nr.1, 440026 - Satu Mare</w:t>
    </w:r>
  </w:p>
  <w:p w14:paraId="46D4A568" w14:textId="77777777" w:rsidR="00C1431E" w:rsidRDefault="00C1431E">
    <w:pPr>
      <w:pStyle w:val="Subsol"/>
      <w:jc w:val="center"/>
    </w:pPr>
    <w:r>
      <w:rPr>
        <w:rFonts w:ascii="Arial" w:eastAsia="Arial" w:hAnsi="Arial" w:cs="Arial"/>
        <w:sz w:val="17"/>
        <w:szCs w:val="17"/>
      </w:rPr>
      <w:t xml:space="preserve">                                                                    </w:t>
    </w:r>
    <w:r>
      <w:rPr>
        <w:rFonts w:ascii="Arial" w:hAnsi="Arial" w:cs="Arial"/>
        <w:sz w:val="17"/>
        <w:szCs w:val="17"/>
      </w:rPr>
      <w:t xml:space="preserve">Tel.: +40 742 921 114 • E-mail: adijudetsm@yahoo.com • Web: www. adijudetulsatumare.ro                                                                              </w:t>
    </w:r>
    <w:r w:rsidR="009C0FB7">
      <w:rPr>
        <w:rFonts w:cs="Arial"/>
        <w:sz w:val="17"/>
        <w:szCs w:val="17"/>
      </w:rPr>
      <w:fldChar w:fldCharType="begin"/>
    </w:r>
    <w:r>
      <w:rPr>
        <w:rFonts w:cs="Arial"/>
        <w:sz w:val="17"/>
        <w:szCs w:val="17"/>
      </w:rPr>
      <w:instrText xml:space="preserve"> PAGE </w:instrText>
    </w:r>
    <w:r w:rsidR="009C0FB7">
      <w:rPr>
        <w:rFonts w:cs="Arial"/>
        <w:sz w:val="17"/>
        <w:szCs w:val="17"/>
      </w:rPr>
      <w:fldChar w:fldCharType="separate"/>
    </w:r>
    <w:r w:rsidR="001967BB">
      <w:rPr>
        <w:rFonts w:cs="Arial"/>
        <w:noProof/>
        <w:sz w:val="17"/>
        <w:szCs w:val="17"/>
      </w:rPr>
      <w:t>6</w:t>
    </w:r>
    <w:r w:rsidR="009C0FB7">
      <w:rPr>
        <w:rFonts w:cs="Arial"/>
        <w:sz w:val="17"/>
        <w:szCs w:val="17"/>
      </w:rPr>
      <w:fldChar w:fldCharType="end"/>
    </w:r>
  </w:p>
  <w:p w14:paraId="66DA5FF2" w14:textId="77777777" w:rsidR="00C1431E" w:rsidRDefault="00C1431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9730" w14:textId="77777777" w:rsidR="00C1431E" w:rsidRDefault="00C143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7353B" w14:textId="77777777" w:rsidR="00D7569D" w:rsidRDefault="00D7569D">
      <w:pPr>
        <w:spacing w:after="0" w:line="240" w:lineRule="auto"/>
      </w:pPr>
      <w:r>
        <w:separator/>
      </w:r>
    </w:p>
  </w:footnote>
  <w:footnote w:type="continuationSeparator" w:id="0">
    <w:p w14:paraId="2DBB911A" w14:textId="77777777" w:rsidR="00D7569D" w:rsidRDefault="00D7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130CD" w14:textId="77777777" w:rsidR="00C1431E" w:rsidRDefault="00C1431E">
    <w:pPr>
      <w:pStyle w:val="Antet"/>
      <w:rPr>
        <w:szCs w:val="20"/>
        <w:lang w:val="en-US" w:eastAsia="en-US"/>
      </w:rPr>
    </w:pPr>
    <w:r>
      <w:rPr>
        <w:noProof/>
        <w:lang w:val="en-US" w:eastAsia="en-US" w:bidi="he-IL"/>
      </w:rPr>
      <w:drawing>
        <wp:anchor distT="0" distB="0" distL="114935" distR="114935" simplePos="0" relativeHeight="251657728" behindDoc="0" locked="0" layoutInCell="1" allowOverlap="1" wp14:anchorId="2D2AEB13" wp14:editId="6288FC63">
          <wp:simplePos x="0" y="0"/>
          <wp:positionH relativeFrom="page">
            <wp:posOffset>47625</wp:posOffset>
          </wp:positionH>
          <wp:positionV relativeFrom="page">
            <wp:posOffset>76200</wp:posOffset>
          </wp:positionV>
          <wp:extent cx="10509885" cy="1165860"/>
          <wp:effectExtent l="1905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43" r="-21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10509885" cy="11658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3B3" w14:textId="77777777" w:rsidR="00C1431E" w:rsidRDefault="00C143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706AA2"/>
    <w:multiLevelType w:val="hybridMultilevel"/>
    <w:tmpl w:val="33128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3086"/>
    <w:multiLevelType w:val="hybridMultilevel"/>
    <w:tmpl w:val="5556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16B8"/>
    <w:multiLevelType w:val="hybridMultilevel"/>
    <w:tmpl w:val="D7C2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172D4"/>
    <w:multiLevelType w:val="hybridMultilevel"/>
    <w:tmpl w:val="22BE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80A82"/>
    <w:multiLevelType w:val="hybridMultilevel"/>
    <w:tmpl w:val="B8925AD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607778F7"/>
    <w:multiLevelType w:val="hybridMultilevel"/>
    <w:tmpl w:val="013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8461D"/>
    <w:multiLevelType w:val="hybridMultilevel"/>
    <w:tmpl w:val="2282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949913">
    <w:abstractNumId w:val="0"/>
  </w:num>
  <w:num w:numId="2" w16cid:durableId="191501845">
    <w:abstractNumId w:val="1"/>
  </w:num>
  <w:num w:numId="3" w16cid:durableId="93483708">
    <w:abstractNumId w:val="2"/>
  </w:num>
  <w:num w:numId="4" w16cid:durableId="178199689">
    <w:abstractNumId w:val="6"/>
  </w:num>
  <w:num w:numId="5" w16cid:durableId="1016997633">
    <w:abstractNumId w:val="7"/>
  </w:num>
  <w:num w:numId="6" w16cid:durableId="870269541">
    <w:abstractNumId w:val="5"/>
  </w:num>
  <w:num w:numId="7" w16cid:durableId="1016465403">
    <w:abstractNumId w:val="4"/>
  </w:num>
  <w:num w:numId="8" w16cid:durableId="454829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DC"/>
    <w:rsid w:val="00037B02"/>
    <w:rsid w:val="000613B6"/>
    <w:rsid w:val="00077435"/>
    <w:rsid w:val="00092CAA"/>
    <w:rsid w:val="000B17BF"/>
    <w:rsid w:val="000C5944"/>
    <w:rsid w:val="000D156B"/>
    <w:rsid w:val="000D680C"/>
    <w:rsid w:val="000F105D"/>
    <w:rsid w:val="000F39C6"/>
    <w:rsid w:val="00103A9B"/>
    <w:rsid w:val="0013434D"/>
    <w:rsid w:val="00154427"/>
    <w:rsid w:val="001751C1"/>
    <w:rsid w:val="00175820"/>
    <w:rsid w:val="00194D64"/>
    <w:rsid w:val="001959C6"/>
    <w:rsid w:val="001967BB"/>
    <w:rsid w:val="001C5575"/>
    <w:rsid w:val="001F2B97"/>
    <w:rsid w:val="00203D96"/>
    <w:rsid w:val="0023185D"/>
    <w:rsid w:val="002702B1"/>
    <w:rsid w:val="00293673"/>
    <w:rsid w:val="002A5D9B"/>
    <w:rsid w:val="002D42D3"/>
    <w:rsid w:val="003118F4"/>
    <w:rsid w:val="00322824"/>
    <w:rsid w:val="00323671"/>
    <w:rsid w:val="00334178"/>
    <w:rsid w:val="00364EBC"/>
    <w:rsid w:val="00373EAF"/>
    <w:rsid w:val="00384659"/>
    <w:rsid w:val="003E4B67"/>
    <w:rsid w:val="003F750E"/>
    <w:rsid w:val="00412E5B"/>
    <w:rsid w:val="00425E22"/>
    <w:rsid w:val="004277C6"/>
    <w:rsid w:val="00444F49"/>
    <w:rsid w:val="0045294B"/>
    <w:rsid w:val="00467D9A"/>
    <w:rsid w:val="004721D0"/>
    <w:rsid w:val="00473166"/>
    <w:rsid w:val="0047438F"/>
    <w:rsid w:val="00481A35"/>
    <w:rsid w:val="004B4D59"/>
    <w:rsid w:val="0050176C"/>
    <w:rsid w:val="0051025D"/>
    <w:rsid w:val="00515311"/>
    <w:rsid w:val="0053482E"/>
    <w:rsid w:val="00542C19"/>
    <w:rsid w:val="00552CE0"/>
    <w:rsid w:val="00555EAF"/>
    <w:rsid w:val="00556690"/>
    <w:rsid w:val="00574E9E"/>
    <w:rsid w:val="005A7381"/>
    <w:rsid w:val="005C158B"/>
    <w:rsid w:val="005C55A1"/>
    <w:rsid w:val="005D5269"/>
    <w:rsid w:val="005D5FE4"/>
    <w:rsid w:val="005E1DE4"/>
    <w:rsid w:val="005F6C02"/>
    <w:rsid w:val="00607369"/>
    <w:rsid w:val="00642E6B"/>
    <w:rsid w:val="0064661F"/>
    <w:rsid w:val="00655ADF"/>
    <w:rsid w:val="00656E04"/>
    <w:rsid w:val="00666700"/>
    <w:rsid w:val="006706CC"/>
    <w:rsid w:val="00674C8A"/>
    <w:rsid w:val="00677E6D"/>
    <w:rsid w:val="00684EBC"/>
    <w:rsid w:val="006856C8"/>
    <w:rsid w:val="00690BFC"/>
    <w:rsid w:val="006B20EF"/>
    <w:rsid w:val="006E09DD"/>
    <w:rsid w:val="006E5C5E"/>
    <w:rsid w:val="006E68D0"/>
    <w:rsid w:val="006E7D0E"/>
    <w:rsid w:val="00701B60"/>
    <w:rsid w:val="00731AE9"/>
    <w:rsid w:val="0073325D"/>
    <w:rsid w:val="00735812"/>
    <w:rsid w:val="00755DBB"/>
    <w:rsid w:val="00757780"/>
    <w:rsid w:val="00762A48"/>
    <w:rsid w:val="0077147A"/>
    <w:rsid w:val="00773477"/>
    <w:rsid w:val="007744AA"/>
    <w:rsid w:val="00795942"/>
    <w:rsid w:val="007B1828"/>
    <w:rsid w:val="007B3C58"/>
    <w:rsid w:val="007C69C8"/>
    <w:rsid w:val="00815A51"/>
    <w:rsid w:val="00817AA3"/>
    <w:rsid w:val="00822E74"/>
    <w:rsid w:val="00840481"/>
    <w:rsid w:val="00871A5A"/>
    <w:rsid w:val="008910BC"/>
    <w:rsid w:val="0089413B"/>
    <w:rsid w:val="008B178F"/>
    <w:rsid w:val="008B2B18"/>
    <w:rsid w:val="008D5281"/>
    <w:rsid w:val="008E533D"/>
    <w:rsid w:val="008F36FA"/>
    <w:rsid w:val="008F551C"/>
    <w:rsid w:val="009037B8"/>
    <w:rsid w:val="0090531F"/>
    <w:rsid w:val="00907114"/>
    <w:rsid w:val="00932900"/>
    <w:rsid w:val="009358C8"/>
    <w:rsid w:val="00946A42"/>
    <w:rsid w:val="00946FE0"/>
    <w:rsid w:val="00952549"/>
    <w:rsid w:val="00955210"/>
    <w:rsid w:val="00986EC6"/>
    <w:rsid w:val="009A68A1"/>
    <w:rsid w:val="009B1336"/>
    <w:rsid w:val="009B7FE1"/>
    <w:rsid w:val="009C0FB7"/>
    <w:rsid w:val="009E51A3"/>
    <w:rsid w:val="00A05670"/>
    <w:rsid w:val="00A05A50"/>
    <w:rsid w:val="00A3397A"/>
    <w:rsid w:val="00A47FC9"/>
    <w:rsid w:val="00A51D70"/>
    <w:rsid w:val="00A86C00"/>
    <w:rsid w:val="00A92E93"/>
    <w:rsid w:val="00AA7E7F"/>
    <w:rsid w:val="00B075FA"/>
    <w:rsid w:val="00B156FF"/>
    <w:rsid w:val="00B52EA0"/>
    <w:rsid w:val="00B829DC"/>
    <w:rsid w:val="00BA3A93"/>
    <w:rsid w:val="00BE0A26"/>
    <w:rsid w:val="00BE72E2"/>
    <w:rsid w:val="00C1431E"/>
    <w:rsid w:val="00C36F04"/>
    <w:rsid w:val="00C6587F"/>
    <w:rsid w:val="00C7746A"/>
    <w:rsid w:val="00C81D4D"/>
    <w:rsid w:val="00C929BA"/>
    <w:rsid w:val="00CC39D5"/>
    <w:rsid w:val="00CF2107"/>
    <w:rsid w:val="00CF6901"/>
    <w:rsid w:val="00D4415B"/>
    <w:rsid w:val="00D6706D"/>
    <w:rsid w:val="00D6708D"/>
    <w:rsid w:val="00D7569D"/>
    <w:rsid w:val="00DA47AF"/>
    <w:rsid w:val="00DC0933"/>
    <w:rsid w:val="00DD251C"/>
    <w:rsid w:val="00E060C2"/>
    <w:rsid w:val="00E34AEB"/>
    <w:rsid w:val="00E41F22"/>
    <w:rsid w:val="00E67EAA"/>
    <w:rsid w:val="00E75F8A"/>
    <w:rsid w:val="00E80796"/>
    <w:rsid w:val="00ED0BAB"/>
    <w:rsid w:val="00ED7065"/>
    <w:rsid w:val="00EE7602"/>
    <w:rsid w:val="00EF43A8"/>
    <w:rsid w:val="00F02AD1"/>
    <w:rsid w:val="00F04B79"/>
    <w:rsid w:val="00F12271"/>
    <w:rsid w:val="00F12C9A"/>
    <w:rsid w:val="00F210E7"/>
    <w:rsid w:val="00F33BA0"/>
    <w:rsid w:val="00F36E2D"/>
    <w:rsid w:val="00F5157C"/>
    <w:rsid w:val="00F60A23"/>
    <w:rsid w:val="00F640D4"/>
    <w:rsid w:val="00F65767"/>
    <w:rsid w:val="00F733F3"/>
    <w:rsid w:val="00F746E3"/>
    <w:rsid w:val="00F851D3"/>
    <w:rsid w:val="00FA099A"/>
    <w:rsid w:val="00FC2CC0"/>
    <w:rsid w:val="00FE1001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EADE38"/>
  <w15:docId w15:val="{5A77FC70-C844-4C06-A1BF-392327FB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D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o-RO" w:eastAsia="zh-CN"/>
    </w:rPr>
  </w:style>
  <w:style w:type="paragraph" w:styleId="Titlu1">
    <w:name w:val="heading 1"/>
    <w:basedOn w:val="Normal"/>
    <w:next w:val="Normal"/>
    <w:qFormat/>
    <w:rsid w:val="00F02AD1"/>
    <w:pPr>
      <w:keepNext/>
      <w:tabs>
        <w:tab w:val="num" w:pos="0"/>
      </w:tabs>
      <w:spacing w:before="240" w:after="60" w:line="252" w:lineRule="auto"/>
      <w:outlineLvl w:val="0"/>
    </w:pPr>
    <w:rPr>
      <w:rFonts w:ascii="Calibri Light" w:eastAsia="Times New Roman" w:hAnsi="Calibri Light" w:cs="Calibri Light"/>
      <w:b/>
      <w:bCs/>
      <w:kern w:val="1"/>
      <w:sz w:val="32"/>
      <w:szCs w:val="32"/>
      <w:lang w:val="en-US"/>
    </w:rPr>
  </w:style>
  <w:style w:type="paragraph" w:styleId="Titlu2">
    <w:name w:val="heading 2"/>
    <w:basedOn w:val="Heading"/>
    <w:next w:val="Corptext"/>
    <w:qFormat/>
    <w:rsid w:val="00F02AD1"/>
    <w:pPr>
      <w:tabs>
        <w:tab w:val="num" w:pos="0"/>
      </w:tabs>
      <w:spacing w:before="200"/>
      <w:ind w:left="576" w:hanging="576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sid w:val="00F02AD1"/>
  </w:style>
  <w:style w:type="character" w:customStyle="1" w:styleId="WW8Num1z1">
    <w:name w:val="WW8Num1z1"/>
    <w:rsid w:val="00F02AD1"/>
  </w:style>
  <w:style w:type="character" w:customStyle="1" w:styleId="WW8Num1z2">
    <w:name w:val="WW8Num1z2"/>
    <w:rsid w:val="00F02AD1"/>
  </w:style>
  <w:style w:type="character" w:customStyle="1" w:styleId="WW8Num1z3">
    <w:name w:val="WW8Num1z3"/>
    <w:rsid w:val="00F02AD1"/>
  </w:style>
  <w:style w:type="character" w:customStyle="1" w:styleId="WW8Num1z4">
    <w:name w:val="WW8Num1z4"/>
    <w:rsid w:val="00F02AD1"/>
  </w:style>
  <w:style w:type="character" w:customStyle="1" w:styleId="WW8Num1z5">
    <w:name w:val="WW8Num1z5"/>
    <w:rsid w:val="00F02AD1"/>
  </w:style>
  <w:style w:type="character" w:customStyle="1" w:styleId="WW8Num1z6">
    <w:name w:val="WW8Num1z6"/>
    <w:rsid w:val="00F02AD1"/>
  </w:style>
  <w:style w:type="character" w:customStyle="1" w:styleId="WW8Num1z7">
    <w:name w:val="WW8Num1z7"/>
    <w:rsid w:val="00F02AD1"/>
  </w:style>
  <w:style w:type="character" w:customStyle="1" w:styleId="WW8Num1z8">
    <w:name w:val="WW8Num1z8"/>
    <w:rsid w:val="00F02AD1"/>
  </w:style>
  <w:style w:type="character" w:customStyle="1" w:styleId="WW8Num2z0">
    <w:name w:val="WW8Num2z0"/>
    <w:rsid w:val="00F02AD1"/>
    <w:rPr>
      <w:rFonts w:ascii="Symbol" w:hAnsi="Symbol" w:cs="OpenSymbol"/>
      <w:sz w:val="18"/>
      <w:szCs w:val="18"/>
    </w:rPr>
  </w:style>
  <w:style w:type="character" w:customStyle="1" w:styleId="WW8Num2z1">
    <w:name w:val="WW8Num2z1"/>
    <w:rsid w:val="00F02AD1"/>
    <w:rPr>
      <w:rFonts w:ascii="OpenSymbol" w:hAnsi="OpenSymbol" w:cs="OpenSymbol"/>
    </w:rPr>
  </w:style>
  <w:style w:type="character" w:customStyle="1" w:styleId="WW8Num3z0">
    <w:name w:val="WW8Num3z0"/>
    <w:rsid w:val="00F02AD1"/>
    <w:rPr>
      <w:rFonts w:ascii="Symbol" w:hAnsi="Symbol" w:cs="Symbol" w:hint="default"/>
    </w:rPr>
  </w:style>
  <w:style w:type="character" w:customStyle="1" w:styleId="WW8Num3z1">
    <w:name w:val="WW8Num3z1"/>
    <w:rsid w:val="00F02AD1"/>
    <w:rPr>
      <w:rFonts w:ascii="Courier New" w:hAnsi="Courier New" w:cs="Courier New" w:hint="default"/>
    </w:rPr>
  </w:style>
  <w:style w:type="character" w:customStyle="1" w:styleId="WW8Num3z2">
    <w:name w:val="WW8Num3z2"/>
    <w:rsid w:val="00F02AD1"/>
    <w:rPr>
      <w:rFonts w:ascii="Wingdings" w:hAnsi="Wingdings" w:cs="Wingdings" w:hint="default"/>
    </w:rPr>
  </w:style>
  <w:style w:type="character" w:customStyle="1" w:styleId="WW8Num4z0">
    <w:name w:val="WW8Num4z0"/>
    <w:rsid w:val="00F02AD1"/>
    <w:rPr>
      <w:rFonts w:ascii="Symbol" w:hAnsi="Symbol" w:cs="OpenSymbol"/>
      <w:sz w:val="18"/>
      <w:szCs w:val="18"/>
    </w:rPr>
  </w:style>
  <w:style w:type="character" w:customStyle="1" w:styleId="WW8Num4z1">
    <w:name w:val="WW8Num4z1"/>
    <w:rsid w:val="00F02AD1"/>
    <w:rPr>
      <w:rFonts w:ascii="OpenSymbol" w:hAnsi="OpenSymbol" w:cs="OpenSymbol"/>
    </w:rPr>
  </w:style>
  <w:style w:type="character" w:customStyle="1" w:styleId="WW8Num5z0">
    <w:name w:val="WW8Num5z0"/>
    <w:rsid w:val="00F02AD1"/>
    <w:rPr>
      <w:rFonts w:ascii="Symbol" w:hAnsi="Symbol" w:cs="OpenSymbol"/>
      <w:sz w:val="18"/>
      <w:szCs w:val="18"/>
    </w:rPr>
  </w:style>
  <w:style w:type="character" w:customStyle="1" w:styleId="WW8Num5z1">
    <w:name w:val="WW8Num5z1"/>
    <w:rsid w:val="00F02AD1"/>
    <w:rPr>
      <w:rFonts w:ascii="OpenSymbol" w:hAnsi="OpenSymbol" w:cs="OpenSymbol"/>
    </w:rPr>
  </w:style>
  <w:style w:type="character" w:customStyle="1" w:styleId="WW8Num6z0">
    <w:name w:val="WW8Num6z0"/>
    <w:rsid w:val="00F02AD1"/>
    <w:rPr>
      <w:rFonts w:ascii="Symbol" w:hAnsi="Symbol" w:cs="Symbol"/>
    </w:rPr>
  </w:style>
  <w:style w:type="character" w:customStyle="1" w:styleId="WW-DefaultParagraphFont">
    <w:name w:val="WW-Default Paragraph Font"/>
    <w:rsid w:val="00F02AD1"/>
  </w:style>
  <w:style w:type="character" w:customStyle="1" w:styleId="WW-DefaultParagraphFont1">
    <w:name w:val="WW-Default Paragraph Font1"/>
    <w:rsid w:val="00F02AD1"/>
  </w:style>
  <w:style w:type="character" w:customStyle="1" w:styleId="WW8Num6z1">
    <w:name w:val="WW8Num6z1"/>
    <w:rsid w:val="00F02AD1"/>
    <w:rPr>
      <w:rFonts w:ascii="OpenSymbol" w:hAnsi="OpenSymbol" w:cs="OpenSymbol"/>
    </w:rPr>
  </w:style>
  <w:style w:type="character" w:customStyle="1" w:styleId="WW8Num5z2">
    <w:name w:val="WW8Num5z2"/>
    <w:rsid w:val="00F02AD1"/>
    <w:rPr>
      <w:rFonts w:ascii="Wingdings" w:hAnsi="Wingdings" w:cs="Wingdings" w:hint="default"/>
    </w:rPr>
  </w:style>
  <w:style w:type="character" w:customStyle="1" w:styleId="WW8Num6z2">
    <w:name w:val="WW8Num6z2"/>
    <w:rsid w:val="00F02AD1"/>
    <w:rPr>
      <w:rFonts w:ascii="Wingdings" w:hAnsi="Wingdings" w:cs="Wingdings" w:hint="default"/>
    </w:rPr>
  </w:style>
  <w:style w:type="character" w:customStyle="1" w:styleId="WW8Num7z0">
    <w:name w:val="WW8Num7z0"/>
    <w:rsid w:val="00F02AD1"/>
    <w:rPr>
      <w:rFonts w:ascii="Symbol" w:hAnsi="Symbol" w:cs="Symbol" w:hint="default"/>
    </w:rPr>
  </w:style>
  <w:style w:type="character" w:customStyle="1" w:styleId="WW8Num7z1">
    <w:name w:val="WW8Num7z1"/>
    <w:rsid w:val="00F02AD1"/>
    <w:rPr>
      <w:rFonts w:ascii="Courier New" w:hAnsi="Courier New" w:cs="Courier New" w:hint="default"/>
    </w:rPr>
  </w:style>
  <w:style w:type="character" w:customStyle="1" w:styleId="WW8Num7z2">
    <w:name w:val="WW8Num7z2"/>
    <w:rsid w:val="00F02AD1"/>
    <w:rPr>
      <w:rFonts w:ascii="Wingdings" w:hAnsi="Wingdings" w:cs="Wingdings" w:hint="default"/>
    </w:rPr>
  </w:style>
  <w:style w:type="character" w:customStyle="1" w:styleId="WW8Num8z0">
    <w:name w:val="WW8Num8z0"/>
    <w:rsid w:val="00F02AD1"/>
    <w:rPr>
      <w:rFonts w:ascii="Symbol" w:hAnsi="Symbol" w:cs="Symbol" w:hint="default"/>
    </w:rPr>
  </w:style>
  <w:style w:type="character" w:customStyle="1" w:styleId="WW8Num8z1">
    <w:name w:val="WW8Num8z1"/>
    <w:rsid w:val="00F02AD1"/>
    <w:rPr>
      <w:rFonts w:ascii="Courier New" w:hAnsi="Courier New" w:cs="Courier New" w:hint="default"/>
    </w:rPr>
  </w:style>
  <w:style w:type="character" w:customStyle="1" w:styleId="WW8Num8z2">
    <w:name w:val="WW8Num8z2"/>
    <w:rsid w:val="00F02AD1"/>
    <w:rPr>
      <w:rFonts w:ascii="Wingdings" w:hAnsi="Wingdings" w:cs="Wingdings" w:hint="default"/>
    </w:rPr>
  </w:style>
  <w:style w:type="character" w:customStyle="1" w:styleId="WW8Num9z0">
    <w:name w:val="WW8Num9z0"/>
    <w:rsid w:val="00F02AD1"/>
    <w:rPr>
      <w:rFonts w:ascii="Symbol" w:hAnsi="Symbol" w:cs="Symbol" w:hint="default"/>
    </w:rPr>
  </w:style>
  <w:style w:type="character" w:customStyle="1" w:styleId="WW8Num9z1">
    <w:name w:val="WW8Num9z1"/>
    <w:rsid w:val="00F02AD1"/>
    <w:rPr>
      <w:rFonts w:ascii="Courier New" w:hAnsi="Courier New" w:cs="Courier New" w:hint="default"/>
    </w:rPr>
  </w:style>
  <w:style w:type="character" w:customStyle="1" w:styleId="WW8Num9z2">
    <w:name w:val="WW8Num9z2"/>
    <w:rsid w:val="00F02AD1"/>
    <w:rPr>
      <w:rFonts w:ascii="Wingdings" w:hAnsi="Wingdings" w:cs="Wingdings" w:hint="default"/>
    </w:rPr>
  </w:style>
  <w:style w:type="character" w:customStyle="1" w:styleId="WW8Num10z0">
    <w:name w:val="WW8Num10z0"/>
    <w:rsid w:val="00F02AD1"/>
    <w:rPr>
      <w:rFonts w:ascii="Symbol" w:hAnsi="Symbol" w:cs="Symbol" w:hint="default"/>
    </w:rPr>
  </w:style>
  <w:style w:type="character" w:customStyle="1" w:styleId="WW8Num10z1">
    <w:name w:val="WW8Num10z1"/>
    <w:rsid w:val="00F02AD1"/>
    <w:rPr>
      <w:rFonts w:ascii="Courier New" w:hAnsi="Courier New" w:cs="Courier New" w:hint="default"/>
    </w:rPr>
  </w:style>
  <w:style w:type="character" w:customStyle="1" w:styleId="WW8Num10z2">
    <w:name w:val="WW8Num10z2"/>
    <w:rsid w:val="00F02AD1"/>
    <w:rPr>
      <w:rFonts w:ascii="Wingdings" w:hAnsi="Wingdings" w:cs="Wingdings" w:hint="default"/>
    </w:rPr>
  </w:style>
  <w:style w:type="character" w:customStyle="1" w:styleId="WW8Num11z0">
    <w:name w:val="WW8Num11z0"/>
    <w:rsid w:val="00F02AD1"/>
    <w:rPr>
      <w:rFonts w:ascii="Symbol" w:hAnsi="Symbol" w:cs="Symbol" w:hint="default"/>
    </w:rPr>
  </w:style>
  <w:style w:type="character" w:customStyle="1" w:styleId="WW8Num11z1">
    <w:name w:val="WW8Num11z1"/>
    <w:rsid w:val="00F02AD1"/>
    <w:rPr>
      <w:rFonts w:ascii="Courier New" w:hAnsi="Courier New" w:cs="Courier New" w:hint="default"/>
    </w:rPr>
  </w:style>
  <w:style w:type="character" w:customStyle="1" w:styleId="WW8Num11z2">
    <w:name w:val="WW8Num11z2"/>
    <w:rsid w:val="00F02AD1"/>
    <w:rPr>
      <w:rFonts w:ascii="Wingdings" w:hAnsi="Wingdings" w:cs="Wingdings" w:hint="default"/>
    </w:rPr>
  </w:style>
  <w:style w:type="character" w:customStyle="1" w:styleId="WW-DefaultParagraphFont11">
    <w:name w:val="WW-Default Paragraph Font11"/>
    <w:rsid w:val="00F02AD1"/>
  </w:style>
  <w:style w:type="character" w:customStyle="1" w:styleId="WW8Num2z2">
    <w:name w:val="WW8Num2z2"/>
    <w:rsid w:val="00F02AD1"/>
    <w:rPr>
      <w:rFonts w:ascii="Wingdings" w:hAnsi="Wingdings" w:cs="Wingdings" w:hint="default"/>
    </w:rPr>
  </w:style>
  <w:style w:type="character" w:customStyle="1" w:styleId="WW8Num3z3">
    <w:name w:val="WW8Num3z3"/>
    <w:rsid w:val="00F02AD1"/>
  </w:style>
  <w:style w:type="character" w:customStyle="1" w:styleId="WW8Num3z4">
    <w:name w:val="WW8Num3z4"/>
    <w:rsid w:val="00F02AD1"/>
  </w:style>
  <w:style w:type="character" w:customStyle="1" w:styleId="WW8Num3z5">
    <w:name w:val="WW8Num3z5"/>
    <w:rsid w:val="00F02AD1"/>
  </w:style>
  <w:style w:type="character" w:customStyle="1" w:styleId="WW8Num3z6">
    <w:name w:val="WW8Num3z6"/>
    <w:rsid w:val="00F02AD1"/>
  </w:style>
  <w:style w:type="character" w:customStyle="1" w:styleId="WW8Num3z7">
    <w:name w:val="WW8Num3z7"/>
    <w:rsid w:val="00F02AD1"/>
  </w:style>
  <w:style w:type="character" w:customStyle="1" w:styleId="WW8Num3z8">
    <w:name w:val="WW8Num3z8"/>
    <w:rsid w:val="00F02AD1"/>
  </w:style>
  <w:style w:type="character" w:customStyle="1" w:styleId="WW8Num4z2">
    <w:name w:val="WW8Num4z2"/>
    <w:rsid w:val="00F02AD1"/>
    <w:rPr>
      <w:rFonts w:ascii="Wingdings" w:hAnsi="Wingdings" w:cs="Wingdings" w:hint="default"/>
    </w:rPr>
  </w:style>
  <w:style w:type="character" w:customStyle="1" w:styleId="WW8Num8z3">
    <w:name w:val="WW8Num8z3"/>
    <w:rsid w:val="00F02AD1"/>
  </w:style>
  <w:style w:type="character" w:customStyle="1" w:styleId="WW8Num8z4">
    <w:name w:val="WW8Num8z4"/>
    <w:rsid w:val="00F02AD1"/>
  </w:style>
  <w:style w:type="character" w:customStyle="1" w:styleId="WW8Num8z5">
    <w:name w:val="WW8Num8z5"/>
    <w:rsid w:val="00F02AD1"/>
  </w:style>
  <w:style w:type="character" w:customStyle="1" w:styleId="WW8Num8z6">
    <w:name w:val="WW8Num8z6"/>
    <w:rsid w:val="00F02AD1"/>
  </w:style>
  <w:style w:type="character" w:customStyle="1" w:styleId="WW8Num8z7">
    <w:name w:val="WW8Num8z7"/>
    <w:rsid w:val="00F02AD1"/>
  </w:style>
  <w:style w:type="character" w:customStyle="1" w:styleId="WW8Num8z8">
    <w:name w:val="WW8Num8z8"/>
    <w:rsid w:val="00F02AD1"/>
  </w:style>
  <w:style w:type="character" w:customStyle="1" w:styleId="WW8Num9z3">
    <w:name w:val="WW8Num9z3"/>
    <w:rsid w:val="00F02AD1"/>
    <w:rPr>
      <w:rFonts w:ascii="Symbol" w:hAnsi="Symbol" w:cs="Symbol" w:hint="default"/>
    </w:rPr>
  </w:style>
  <w:style w:type="character" w:customStyle="1" w:styleId="WW8Num10z3">
    <w:name w:val="WW8Num10z3"/>
    <w:rsid w:val="00F02AD1"/>
  </w:style>
  <w:style w:type="character" w:customStyle="1" w:styleId="WW8Num10z4">
    <w:name w:val="WW8Num10z4"/>
    <w:rsid w:val="00F02AD1"/>
  </w:style>
  <w:style w:type="character" w:customStyle="1" w:styleId="WW8Num10z5">
    <w:name w:val="WW8Num10z5"/>
    <w:rsid w:val="00F02AD1"/>
  </w:style>
  <w:style w:type="character" w:customStyle="1" w:styleId="WW8Num10z6">
    <w:name w:val="WW8Num10z6"/>
    <w:rsid w:val="00F02AD1"/>
  </w:style>
  <w:style w:type="character" w:customStyle="1" w:styleId="WW8Num10z7">
    <w:name w:val="WW8Num10z7"/>
    <w:rsid w:val="00F02AD1"/>
  </w:style>
  <w:style w:type="character" w:customStyle="1" w:styleId="WW8Num10z8">
    <w:name w:val="WW8Num10z8"/>
    <w:rsid w:val="00F02AD1"/>
  </w:style>
  <w:style w:type="character" w:customStyle="1" w:styleId="WW8Num12z0">
    <w:name w:val="WW8Num12z0"/>
    <w:rsid w:val="00F02AD1"/>
    <w:rPr>
      <w:rFonts w:ascii="Symbol" w:hAnsi="Symbol" w:cs="Symbol" w:hint="default"/>
    </w:rPr>
  </w:style>
  <w:style w:type="character" w:customStyle="1" w:styleId="WW8Num12z1">
    <w:name w:val="WW8Num12z1"/>
    <w:rsid w:val="00F02AD1"/>
    <w:rPr>
      <w:rFonts w:ascii="Courier New" w:hAnsi="Courier New" w:cs="Courier New" w:hint="default"/>
    </w:rPr>
  </w:style>
  <w:style w:type="character" w:customStyle="1" w:styleId="WW8Num12z2">
    <w:name w:val="WW8Num12z2"/>
    <w:rsid w:val="00F02AD1"/>
    <w:rPr>
      <w:rFonts w:ascii="Wingdings" w:hAnsi="Wingdings" w:cs="Wingdings" w:hint="default"/>
    </w:rPr>
  </w:style>
  <w:style w:type="character" w:customStyle="1" w:styleId="WW8Num13z0">
    <w:name w:val="WW8Num13z0"/>
    <w:rsid w:val="00F02AD1"/>
    <w:rPr>
      <w:rFonts w:ascii="Trebuchet MS" w:eastAsia="Times New Roman" w:hAnsi="Trebuchet MS" w:cs="Times New Roman" w:hint="default"/>
    </w:rPr>
  </w:style>
  <w:style w:type="character" w:customStyle="1" w:styleId="WW8Num13z1">
    <w:name w:val="WW8Num13z1"/>
    <w:rsid w:val="00F02AD1"/>
    <w:rPr>
      <w:rFonts w:ascii="Courier New" w:hAnsi="Courier New" w:cs="Courier New" w:hint="default"/>
    </w:rPr>
  </w:style>
  <w:style w:type="character" w:customStyle="1" w:styleId="WW8Num13z2">
    <w:name w:val="WW8Num13z2"/>
    <w:rsid w:val="00F02AD1"/>
    <w:rPr>
      <w:rFonts w:ascii="Wingdings" w:hAnsi="Wingdings" w:cs="Wingdings" w:hint="default"/>
    </w:rPr>
  </w:style>
  <w:style w:type="character" w:customStyle="1" w:styleId="WW8Num13z3">
    <w:name w:val="WW8Num13z3"/>
    <w:rsid w:val="00F02AD1"/>
    <w:rPr>
      <w:rFonts w:ascii="Symbol" w:hAnsi="Symbol" w:cs="Symbol" w:hint="default"/>
    </w:rPr>
  </w:style>
  <w:style w:type="character" w:customStyle="1" w:styleId="WW-DefaultParagraphFont111">
    <w:name w:val="WW-Default Paragraph Font111"/>
    <w:rsid w:val="00F02AD1"/>
  </w:style>
  <w:style w:type="character" w:customStyle="1" w:styleId="BalloonTextChar">
    <w:name w:val="Balloon Text Char"/>
    <w:rsid w:val="00F02AD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WW-DefaultParagraphFont111"/>
    <w:rsid w:val="00F02AD1"/>
  </w:style>
  <w:style w:type="character" w:customStyle="1" w:styleId="FooterChar">
    <w:name w:val="Footer Char"/>
    <w:basedOn w:val="WW-DefaultParagraphFont111"/>
    <w:rsid w:val="00F02AD1"/>
  </w:style>
  <w:style w:type="character" w:styleId="Hyperlink">
    <w:name w:val="Hyperlink"/>
    <w:rsid w:val="00F02AD1"/>
    <w:rPr>
      <w:color w:val="0000FF"/>
      <w:u w:val="single"/>
    </w:rPr>
  </w:style>
  <w:style w:type="character" w:customStyle="1" w:styleId="Heading1Char">
    <w:name w:val="Heading 1 Char"/>
    <w:rsid w:val="00F02AD1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styleId="HyperlinkParcurs">
    <w:name w:val="FollowedHyperlink"/>
    <w:rsid w:val="00F02AD1"/>
    <w:rPr>
      <w:color w:val="800080"/>
      <w:u w:val="single"/>
    </w:rPr>
  </w:style>
  <w:style w:type="character" w:customStyle="1" w:styleId="Bullets">
    <w:name w:val="Bullets"/>
    <w:rsid w:val="00F02AD1"/>
    <w:rPr>
      <w:rFonts w:ascii="OpenSymbol" w:eastAsia="OpenSymbol" w:hAnsi="OpenSymbol" w:cs="OpenSymbol"/>
    </w:rPr>
  </w:style>
  <w:style w:type="character" w:styleId="Robust">
    <w:name w:val="Strong"/>
    <w:qFormat/>
    <w:rsid w:val="00F02AD1"/>
    <w:rPr>
      <w:b/>
      <w:bCs/>
    </w:rPr>
  </w:style>
  <w:style w:type="paragraph" w:customStyle="1" w:styleId="Heading">
    <w:name w:val="Heading"/>
    <w:basedOn w:val="Normal"/>
    <w:next w:val="Corptext"/>
    <w:rsid w:val="00F02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rsid w:val="00F02AD1"/>
    <w:pPr>
      <w:spacing w:after="140"/>
    </w:pPr>
  </w:style>
  <w:style w:type="paragraph" w:styleId="List">
    <w:name w:val="List"/>
    <w:basedOn w:val="Corptext"/>
    <w:rsid w:val="00F02AD1"/>
    <w:rPr>
      <w:rFonts w:cs="Lohit Devanagari"/>
    </w:rPr>
  </w:style>
  <w:style w:type="paragraph" w:styleId="Legend">
    <w:name w:val="caption"/>
    <w:basedOn w:val="Normal"/>
    <w:qFormat/>
    <w:rsid w:val="00F02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F02AD1"/>
    <w:pPr>
      <w:suppressLineNumbers/>
    </w:pPr>
    <w:rPr>
      <w:rFonts w:cs="Lohit Devanagari"/>
    </w:rPr>
  </w:style>
  <w:style w:type="paragraph" w:styleId="TextnBalon">
    <w:name w:val="Balloon Text"/>
    <w:basedOn w:val="Normal"/>
    <w:rsid w:val="00F02A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et">
    <w:name w:val="header"/>
    <w:basedOn w:val="Normal"/>
    <w:rsid w:val="00F02AD1"/>
    <w:pPr>
      <w:spacing w:after="0" w:line="240" w:lineRule="auto"/>
    </w:pPr>
  </w:style>
  <w:style w:type="paragraph" w:styleId="Subsol">
    <w:name w:val="footer"/>
    <w:basedOn w:val="Normal"/>
    <w:rsid w:val="00F02AD1"/>
    <w:pPr>
      <w:spacing w:after="0" w:line="240" w:lineRule="auto"/>
    </w:pPr>
  </w:style>
  <w:style w:type="paragraph" w:styleId="Listparagraf">
    <w:name w:val="List Paragraph"/>
    <w:basedOn w:val="Normal"/>
    <w:qFormat/>
    <w:rsid w:val="00F02AD1"/>
    <w:pPr>
      <w:ind w:left="720"/>
      <w:contextualSpacing/>
    </w:pPr>
  </w:style>
  <w:style w:type="paragraph" w:customStyle="1" w:styleId="TableContents">
    <w:name w:val="Table Contents"/>
    <w:basedOn w:val="Normal"/>
    <w:rsid w:val="00F02AD1"/>
    <w:pPr>
      <w:suppressLineNumbers/>
    </w:pPr>
  </w:style>
  <w:style w:type="paragraph" w:customStyle="1" w:styleId="TableHeading">
    <w:name w:val="Table Heading"/>
    <w:basedOn w:val="TableContents"/>
    <w:rsid w:val="00F02AD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ms-roua.mdlpa.ro/no-auth/login?ref=%2Fapp%2Fdashboard" TargetMode="External"/><Relationship Id="rId13" Type="http://schemas.openxmlformats.org/officeDocument/2006/relationships/hyperlink" Target="https://www.fonduri-structurale.ro/alte-finantari/867/programul-rabla-plus-202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onduri-structurale.ro/alte-finantari/866/programul-rabla-clasic-2024" TargetMode="External"/><Relationship Id="rId17" Type="http://schemas.openxmlformats.org/officeDocument/2006/relationships/hyperlink" Target="https://regionordvest.ro/wp-content/uploads/2024/03/723-Ghidul-Solicitantului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gionordvest.ro/wp-content/uploads/2024/03/722-Ghidul-Solicitantului.zi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.innovationnorway.com/article/open-call-for-bilateral-cooperation-in-the-green-transition-romania-and-norway-iceland-or-lichtenste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ionordvest.ro/apel-prnv-2024-713-1-dezvoltarea-infrastructurii-pentru-turismul-balnear-si-balneoclimatic-inclusiv-imbunatatirea-accesului-catre-resursele-si-obiectivele-turistice-urba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onduri-structurale.ro/alte-finantari/861/premiile-regiostars-202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-ua.net/ro/comunicare-2021-2027/noutati-2021-2027/1577-apel2-deschis-pentru-proiecte-standard" TargetMode="External"/><Relationship Id="rId14" Type="http://schemas.openxmlformats.org/officeDocument/2006/relationships/hyperlink" Target="https://regionordvest.ro/wp-content/uploads/2024/03/712-Ghidul-Solicitantului.zi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C64D-AE39-443E-BB48-85126129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3548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24079</CharactersWithSpaces>
  <SharedDoc>false</SharedDoc>
  <HLinks>
    <vt:vector size="12" baseType="variant">
      <vt:variant>
        <vt:i4>1179679</vt:i4>
      </vt:variant>
      <vt:variant>
        <vt:i4>3</vt:i4>
      </vt:variant>
      <vt:variant>
        <vt:i4>0</vt:i4>
      </vt:variant>
      <vt:variant>
        <vt:i4>5</vt:i4>
      </vt:variant>
      <vt:variant>
        <vt:lpwstr>https://interreg-rohu.eu/wp-content/uploads/2023/06/Applicants_Guide_package.zip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https://jems-rohu.mdlpa.ro/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gm thinkbook</cp:lastModifiedBy>
  <cp:revision>2</cp:revision>
  <cp:lastPrinted>1899-12-31T22:00:00Z</cp:lastPrinted>
  <dcterms:created xsi:type="dcterms:W3CDTF">2024-04-03T11:54:00Z</dcterms:created>
  <dcterms:modified xsi:type="dcterms:W3CDTF">2024-04-03T11:54:00Z</dcterms:modified>
</cp:coreProperties>
</file>