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66700" w:rsidRDefault="00666700">
      <w:pPr>
        <w:spacing w:after="0" w:line="240" w:lineRule="auto"/>
        <w:jc w:val="center"/>
      </w:pPr>
      <w:r>
        <w:rPr>
          <w:rFonts w:ascii="Times New Roman" w:hAnsi="Times New Roman" w:cs="Times New Roman"/>
          <w:b/>
          <w:sz w:val="28"/>
          <w:szCs w:val="28"/>
        </w:rPr>
        <w:t>BULETIN INFORMATIV PRIVIND FINANŢĂRILE DISPONIBILE</w:t>
      </w:r>
    </w:p>
    <w:p w:rsidR="00102156" w:rsidRDefault="00560B9C" w:rsidP="00F029D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FEBRUARIE </w:t>
      </w:r>
      <w:r w:rsidR="00102156">
        <w:rPr>
          <w:rFonts w:ascii="Times New Roman" w:hAnsi="Times New Roman" w:cs="Times New Roman"/>
          <w:b/>
          <w:sz w:val="28"/>
          <w:szCs w:val="28"/>
        </w:rPr>
        <w:t>2025</w:t>
      </w:r>
    </w:p>
    <w:p w:rsidR="00666700" w:rsidRDefault="0073325D" w:rsidP="00F029D9">
      <w:pPr>
        <w:spacing w:after="0" w:line="240" w:lineRule="auto"/>
        <w:jc w:val="center"/>
      </w:pPr>
      <w:r>
        <w:rPr>
          <w:rFonts w:ascii="Times New Roman" w:hAnsi="Times New Roman" w:cs="Times New Roman"/>
          <w:b/>
          <w:sz w:val="28"/>
          <w:szCs w:val="28"/>
        </w:rPr>
        <w:t xml:space="preserve"> </w:t>
      </w:r>
    </w:p>
    <w:p w:rsidR="00666700" w:rsidRDefault="00666700">
      <w:pPr>
        <w:spacing w:after="0" w:line="240" w:lineRule="auto"/>
      </w:pPr>
    </w:p>
    <w:tbl>
      <w:tblPr>
        <w:tblW w:w="15573" w:type="dxa"/>
        <w:tblInd w:w="-930" w:type="dxa"/>
        <w:tblLayout w:type="fixed"/>
        <w:tblLook w:val="0000"/>
      </w:tblPr>
      <w:tblGrid>
        <w:gridCol w:w="1558"/>
        <w:gridCol w:w="1953"/>
        <w:gridCol w:w="2159"/>
        <w:gridCol w:w="4050"/>
        <w:gridCol w:w="1620"/>
        <w:gridCol w:w="1530"/>
        <w:gridCol w:w="1080"/>
        <w:gridCol w:w="1623"/>
      </w:tblGrid>
      <w:tr w:rsidR="00666700" w:rsidTr="00203D96">
        <w:trPr>
          <w:trHeight w:val="645"/>
        </w:trPr>
        <w:tc>
          <w:tcPr>
            <w:tcW w:w="1558"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Program de finanţare</w:t>
            </w:r>
          </w:p>
        </w:tc>
        <w:tc>
          <w:tcPr>
            <w:tcW w:w="1953"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Obiectivul programului</w:t>
            </w:r>
          </w:p>
        </w:tc>
        <w:tc>
          <w:tcPr>
            <w:tcW w:w="2159"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Solicitanţi eligibili</w:t>
            </w:r>
          </w:p>
        </w:tc>
        <w:tc>
          <w:tcPr>
            <w:tcW w:w="405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Activităţi eligibile</w:t>
            </w:r>
          </w:p>
        </w:tc>
        <w:tc>
          <w:tcPr>
            <w:tcW w:w="162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Valoarea finanţării</w:t>
            </w:r>
          </w:p>
        </w:tc>
        <w:tc>
          <w:tcPr>
            <w:tcW w:w="153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Contribuţia beneficiarului</w:t>
            </w:r>
          </w:p>
        </w:tc>
        <w:tc>
          <w:tcPr>
            <w:tcW w:w="1080" w:type="dxa"/>
            <w:tcBorders>
              <w:top w:val="single" w:sz="4" w:space="0" w:color="000000"/>
              <w:left w:val="single" w:sz="4" w:space="0" w:color="000000"/>
              <w:bottom w:val="single" w:sz="4" w:space="0" w:color="000000"/>
            </w:tcBorders>
            <w:shd w:val="clear" w:color="auto" w:fill="auto"/>
          </w:tcPr>
          <w:p w:rsidR="00666700" w:rsidRDefault="00666700">
            <w:pPr>
              <w:spacing w:after="0" w:line="240" w:lineRule="auto"/>
            </w:pPr>
            <w:r>
              <w:rPr>
                <w:rFonts w:ascii="Times New Roman" w:hAnsi="Times New Roman" w:cs="Times New Roman"/>
                <w:b/>
              </w:rPr>
              <w:t>Termen limită</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666700" w:rsidRDefault="00666700">
            <w:r>
              <w:t>https://www.fonduri</w:t>
            </w:r>
          </w:p>
        </w:tc>
      </w:tr>
      <w:tr w:rsidR="00C81D4D" w:rsidTr="00F029D9">
        <w:trPr>
          <w:cantSplit/>
          <w:trHeight w:val="6514"/>
        </w:trPr>
        <w:tc>
          <w:tcPr>
            <w:tcW w:w="1558" w:type="dxa"/>
            <w:tcBorders>
              <w:top w:val="single" w:sz="4" w:space="0" w:color="000000"/>
              <w:left w:val="single" w:sz="4" w:space="0" w:color="000000"/>
              <w:bottom w:val="single" w:sz="4" w:space="0" w:color="000000"/>
            </w:tcBorders>
            <w:shd w:val="clear" w:color="auto" w:fill="auto"/>
          </w:tcPr>
          <w:p w:rsidR="00B64861" w:rsidRDefault="00B64861" w:rsidP="00B64861">
            <w:pPr>
              <w:autoSpaceDE w:val="0"/>
              <w:spacing w:after="0" w:line="240" w:lineRule="auto"/>
            </w:pPr>
            <w:r>
              <w:rPr>
                <w:rFonts w:ascii="Times New Roman" w:hAnsi="Times New Roman" w:cs="Times New Roman"/>
                <w:b/>
                <w:sz w:val="18"/>
                <w:szCs w:val="18"/>
              </w:rPr>
              <w:t>Guvernul</w:t>
            </w:r>
          </w:p>
          <w:p w:rsidR="00B64861" w:rsidRDefault="00B64861" w:rsidP="00B64861">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B64861" w:rsidRDefault="00B64861" w:rsidP="00B64861">
            <w:pPr>
              <w:autoSpaceDE w:val="0"/>
              <w:spacing w:after="0" w:line="240" w:lineRule="auto"/>
              <w:rPr>
                <w:rFonts w:ascii="Times New Roman" w:hAnsi="Times New Roman" w:cs="Times New Roman"/>
                <w:b/>
                <w:sz w:val="18"/>
                <w:szCs w:val="18"/>
              </w:rPr>
            </w:pPr>
          </w:p>
          <w:p w:rsidR="00B64861" w:rsidRDefault="00B64861" w:rsidP="00B64861">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B64861" w:rsidRPr="00907114" w:rsidRDefault="00B64861" w:rsidP="00B64861">
            <w:pPr>
              <w:autoSpaceDE w:val="0"/>
              <w:spacing w:after="0" w:line="240" w:lineRule="auto"/>
              <w:rPr>
                <w:rFonts w:ascii="Times New Roman" w:hAnsi="Times New Roman" w:cs="Times New Roman"/>
                <w:b/>
                <w:sz w:val="18"/>
                <w:szCs w:val="18"/>
              </w:rPr>
            </w:pPr>
          </w:p>
          <w:p w:rsidR="000E3C01" w:rsidRDefault="000E3C01" w:rsidP="00B64861">
            <w:pPr>
              <w:autoSpaceDE w:val="0"/>
              <w:spacing w:after="0" w:line="240" w:lineRule="auto"/>
              <w:rPr>
                <w:rFonts w:ascii="Times New Roman" w:hAnsi="Times New Roman" w:cs="Times New Roman"/>
                <w:b/>
                <w:sz w:val="18"/>
                <w:szCs w:val="18"/>
              </w:rPr>
            </w:pPr>
            <w:r w:rsidRPr="000E3C01">
              <w:rPr>
                <w:rFonts w:ascii="Times New Roman" w:hAnsi="Times New Roman" w:cs="Times New Roman"/>
                <w:b/>
                <w:sz w:val="18"/>
                <w:szCs w:val="18"/>
              </w:rPr>
              <w:t>Creșterea eficienței energetice în regiune ca parte a investițiilor în sectorul locuințelor</w:t>
            </w:r>
            <w:r>
              <w:rPr>
                <w:rFonts w:ascii="Times New Roman" w:hAnsi="Times New Roman" w:cs="Times New Roman"/>
                <w:b/>
                <w:sz w:val="18"/>
                <w:szCs w:val="18"/>
              </w:rPr>
              <w:t xml:space="preserve"> </w:t>
            </w:r>
          </w:p>
          <w:p w:rsidR="00C81D4D" w:rsidRPr="001751C1" w:rsidRDefault="00B64861" w:rsidP="000E3C01">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Apel:  PRNV/2023/31</w:t>
            </w:r>
            <w:r w:rsidR="000E3C01">
              <w:rPr>
                <w:rFonts w:ascii="Times New Roman" w:hAnsi="Times New Roman" w:cs="Times New Roman"/>
                <w:b/>
                <w:sz w:val="18"/>
                <w:szCs w:val="18"/>
              </w:rPr>
              <w:t>1.</w:t>
            </w:r>
            <w:r w:rsidRPr="00203D96">
              <w:rPr>
                <w:rFonts w:ascii="Times New Roman" w:hAnsi="Times New Roman" w:cs="Times New Roman"/>
                <w:b/>
                <w:sz w:val="18"/>
                <w:szCs w:val="18"/>
              </w:rPr>
              <w:t>A/1</w:t>
            </w:r>
          </w:p>
        </w:tc>
        <w:tc>
          <w:tcPr>
            <w:tcW w:w="1953" w:type="dxa"/>
            <w:tcBorders>
              <w:top w:val="single" w:sz="4" w:space="0" w:color="000000"/>
              <w:left w:val="single" w:sz="4" w:space="0" w:color="000000"/>
              <w:bottom w:val="single" w:sz="4" w:space="0" w:color="000000"/>
            </w:tcBorders>
            <w:shd w:val="clear" w:color="auto" w:fill="auto"/>
          </w:tcPr>
          <w:p w:rsidR="00C81D4D" w:rsidRPr="00100066" w:rsidRDefault="000E3C01" w:rsidP="00B562E5">
            <w:pPr>
              <w:autoSpaceDE w:val="0"/>
              <w:spacing w:after="0" w:line="240" w:lineRule="auto"/>
              <w:rPr>
                <w:rFonts w:ascii="Times New Roman" w:eastAsia="Times New Roman" w:hAnsi="Times New Roman" w:cs="Times New Roman"/>
                <w:sz w:val="20"/>
                <w:szCs w:val="20"/>
                <w:lang w:val="en-US"/>
              </w:rPr>
            </w:pPr>
            <w:r w:rsidRPr="00100066">
              <w:rPr>
                <w:rFonts w:ascii="Times New Roman" w:eastAsia="Times New Roman" w:hAnsi="Times New Roman" w:cs="Times New Roman"/>
                <w:sz w:val="20"/>
                <w:szCs w:val="20"/>
                <w:lang w:val="en-US"/>
              </w:rPr>
              <w:t>Apelul de proiecte vizează creșterea eficienței energetice în clădirile rezidențiale din Regiunea de Dezvoltare Nord-Vest, oferind sprijin financiar sub formă de granturi, având ca obiectiv specific promovarea măsurilor de eficiență energetică și reducerea emisiilor de gaze cu efect de seră.</w:t>
            </w:r>
          </w:p>
        </w:tc>
        <w:tc>
          <w:tcPr>
            <w:tcW w:w="2159" w:type="dxa"/>
            <w:tcBorders>
              <w:top w:val="single" w:sz="4" w:space="0" w:color="000000"/>
              <w:left w:val="single" w:sz="4" w:space="0" w:color="000000"/>
              <w:bottom w:val="single" w:sz="4" w:space="0" w:color="000000"/>
            </w:tcBorders>
            <w:shd w:val="clear" w:color="auto" w:fill="auto"/>
          </w:tcPr>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1.Unitățile Administrativ-Teritoriale oraș și municipiu (inclusiv municipiu reședință de județ)</w:t>
            </w:r>
          </w:p>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2.Unitățile Administrativ-Teritoriale comună din componența Zonelor Urbane Funcționale (ZUF) aferente municipiilor reședință de județ, limitrofe acestora, din cele 6 județe ale regiunii de Nord-Vest, respectiv Oradea, Bistrița, Cluj-Napoca, Baia Mare, Satu Mare, Zalău.</w:t>
            </w:r>
          </w:p>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3.Parteneriate între:</w:t>
            </w:r>
          </w:p>
          <w:p w:rsidR="000E3C01" w:rsidRPr="000E3C01" w:rsidRDefault="000E3C01" w:rsidP="000E3C01">
            <w:pPr>
              <w:autoSpaceDE w:val="0"/>
              <w:spacing w:after="0" w:line="240" w:lineRule="auto"/>
              <w:rPr>
                <w:rFonts w:ascii="Times New Roman" w:hAnsi="Times New Roman" w:cs="Times New Roman"/>
                <w:sz w:val="16"/>
                <w:szCs w:val="16"/>
                <w:lang w:val="en-US"/>
              </w:rPr>
            </w:pPr>
            <w:r w:rsidRPr="000E3C01">
              <w:rPr>
                <w:rFonts w:ascii="Times New Roman" w:hAnsi="Times New Roman" w:cs="Times New Roman"/>
                <w:sz w:val="16"/>
                <w:szCs w:val="16"/>
                <w:lang w:val="en-US"/>
              </w:rPr>
              <w:t>O Unitate Administrativ-Teritorială eligibilă si Societățile comerciale înregistrate în baza Legii nr. 31/1990, care se încadrează în categoria IMM-urilor (calitatea de IMM trebuie să existe la data acordării ajutorului).</w:t>
            </w:r>
          </w:p>
          <w:p w:rsidR="00C81D4D" w:rsidRPr="00EF43A8" w:rsidRDefault="000E3C01" w:rsidP="000E3C01">
            <w:pPr>
              <w:autoSpaceDE w:val="0"/>
              <w:spacing w:after="0" w:line="240" w:lineRule="auto"/>
              <w:rPr>
                <w:rFonts w:ascii="Times New Roman" w:hAnsi="Times New Roman" w:cs="Times New Roman"/>
                <w:sz w:val="18"/>
                <w:szCs w:val="18"/>
                <w:lang w:val="en-US"/>
              </w:rPr>
            </w:pPr>
            <w:r w:rsidRPr="000E3C01">
              <w:rPr>
                <w:rFonts w:ascii="Times New Roman" w:hAnsi="Times New Roman" w:cs="Times New Roman"/>
                <w:sz w:val="16"/>
                <w:szCs w:val="16"/>
                <w:lang w:val="en-US"/>
              </w:rPr>
              <w:t>Pentru a fi eligibil, solicitantul trebuie să încheie un contract cu Asociaţia/Asociaţiile de proprietari pentru depunerea şi derularea proiectului.</w:t>
            </w:r>
          </w:p>
        </w:tc>
        <w:tc>
          <w:tcPr>
            <w:tcW w:w="4050" w:type="dxa"/>
            <w:tcBorders>
              <w:top w:val="single" w:sz="4" w:space="0" w:color="000000"/>
              <w:left w:val="single" w:sz="4" w:space="0" w:color="000000"/>
              <w:bottom w:val="single" w:sz="4" w:space="0" w:color="000000"/>
            </w:tcBorders>
            <w:shd w:val="clear" w:color="auto" w:fill="auto"/>
          </w:tcPr>
          <w:p w:rsidR="000E3C01" w:rsidRPr="000E3C01" w:rsidRDefault="000E3C01" w:rsidP="000E3C01">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0E3C01">
              <w:rPr>
                <w:rFonts w:ascii="Times New Roman" w:hAnsi="Times New Roman" w:cs="Times New Roman"/>
                <w:sz w:val="18"/>
                <w:szCs w:val="18"/>
                <w:lang w:val="en-US"/>
              </w:rPr>
              <w:t>Măsuri de creștere a eficienței energetice în clădiri rezidențiale (blocuri de locuințe)</w:t>
            </w:r>
            <w:r>
              <w:rPr>
                <w:rFonts w:ascii="Times New Roman" w:hAnsi="Times New Roman" w:cs="Times New Roman"/>
                <w:sz w:val="18"/>
                <w:szCs w:val="18"/>
                <w:lang w:val="en-US"/>
              </w:rPr>
              <w:t>:</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de reabilitare termică a elementelor de anvelopă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de reabilitare/modernizare a sistemului de încălzire/ a sistemului de furnizare a apei calde de consum, precum și înlocuirea echipamentelor existente și racordarea la un sistem de încălzire centralizată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Lucrările de reabilitate/modernizare a sistemelor de ventilare naturală sau mecanică, inclusiv prin înlocuirea echipamentelor existente</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Lucrări ce vizează instalarea unor sisteme alternative de producere a energiei electrice și/sau termice din surse regenerabile, pentru consum propriu, inclusiv achiziționarea de echipamente specifice</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Înlocuirea corpurilor de iluminat fluorescente/incandescente din spațiile comune cu corpuri de iluminat cu eficiență energetică ridicată</w:t>
            </w:r>
          </w:p>
          <w:p w:rsidR="000E3C01" w:rsidRPr="000E3C01" w:rsidRDefault="000E3C01" w:rsidP="000E3C01">
            <w:pPr>
              <w:pStyle w:val="ListParagraph"/>
              <w:numPr>
                <w:ilvl w:val="0"/>
                <w:numId w:val="9"/>
              </w:numPr>
              <w:autoSpaceDE w:val="0"/>
              <w:snapToGrid w:val="0"/>
              <w:spacing w:after="0" w:line="240" w:lineRule="auto"/>
              <w:ind w:left="222" w:hanging="283"/>
              <w:rPr>
                <w:rFonts w:ascii="Times New Roman" w:hAnsi="Times New Roman" w:cs="Times New Roman"/>
                <w:sz w:val="18"/>
                <w:szCs w:val="18"/>
                <w:lang w:val="en-US"/>
              </w:rPr>
            </w:pPr>
            <w:r w:rsidRPr="000E3C01">
              <w:rPr>
                <w:rFonts w:ascii="Times New Roman" w:hAnsi="Times New Roman" w:cs="Times New Roman"/>
                <w:sz w:val="18"/>
                <w:szCs w:val="18"/>
                <w:lang w:val="en-US"/>
              </w:rPr>
              <w:t>Sisteme de management energetic integrat pentru clădiri (inclusiv activități care conduc la realizarea obiectivelor proiectului, inclusiv activități necesare pregătirii clădirilor pentru soluții inteligente)</w:t>
            </w:r>
          </w:p>
          <w:p w:rsidR="00EF43A8" w:rsidRPr="00EF43A8" w:rsidRDefault="000E3C01" w:rsidP="000E3C01">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w:t>
            </w:r>
            <w:r w:rsidRPr="000E3C01">
              <w:rPr>
                <w:rFonts w:ascii="Times New Roman" w:hAnsi="Times New Roman" w:cs="Times New Roman"/>
                <w:sz w:val="18"/>
                <w:szCs w:val="18"/>
                <w:lang w:val="en-US"/>
              </w:rPr>
              <w:t>Măsuri conexe care contribuie la implementarea proiectului - sunt eligibile în proporție de maxim 15% din valoarea totală eligibilă</w:t>
            </w:r>
          </w:p>
          <w:p w:rsidR="00C81D4D" w:rsidRPr="00EF43A8" w:rsidRDefault="00C81D4D" w:rsidP="00EF43A8">
            <w:pPr>
              <w:autoSpaceDE w:val="0"/>
              <w:snapToGrid w:val="0"/>
              <w:spacing w:after="0" w:line="240" w:lineRule="auto"/>
              <w:rPr>
                <w:rFonts w:ascii="Times New Roman" w:hAnsi="Times New Roman" w:cs="Times New Roman"/>
                <w:sz w:val="16"/>
                <w:szCs w:val="16"/>
                <w:lang w:val="en-US"/>
              </w:rPr>
            </w:pPr>
          </w:p>
        </w:tc>
        <w:tc>
          <w:tcPr>
            <w:tcW w:w="1620" w:type="dxa"/>
            <w:tcBorders>
              <w:top w:val="single" w:sz="4" w:space="0" w:color="000000"/>
              <w:left w:val="single" w:sz="4" w:space="0" w:color="000000"/>
              <w:bottom w:val="single" w:sz="4" w:space="0" w:color="000000"/>
            </w:tcBorders>
            <w:shd w:val="clear" w:color="auto" w:fill="auto"/>
          </w:tcPr>
          <w:p w:rsidR="000E3C01" w:rsidRDefault="000E3C01" w:rsidP="00F029D9">
            <w:pPr>
              <w:autoSpaceDE w:val="0"/>
              <w:spacing w:after="0" w:line="240" w:lineRule="auto"/>
              <w:rPr>
                <w:rFonts w:ascii="Times New Roman" w:eastAsia="Times New Roman" w:hAnsi="Times New Roman" w:cs="Times New Roman"/>
                <w:sz w:val="20"/>
                <w:szCs w:val="20"/>
                <w:lang w:val="en-US"/>
              </w:rPr>
            </w:pPr>
            <w:r w:rsidRPr="000E3C01">
              <w:rPr>
                <w:rFonts w:ascii="Times New Roman" w:eastAsia="Times New Roman" w:hAnsi="Times New Roman" w:cs="Times New Roman"/>
                <w:sz w:val="20"/>
                <w:szCs w:val="20"/>
                <w:lang w:val="en-US"/>
              </w:rPr>
              <w:t>Valoarea minimă eligibilă a unui proiect este de 200.000,00 Euro, iar valoarea maximă eligibilă a unui proiect este de 5.000.000,00 Euro.</w:t>
            </w:r>
          </w:p>
          <w:p w:rsidR="00F029D9" w:rsidRPr="000E3C01" w:rsidRDefault="00F029D9" w:rsidP="00F029D9">
            <w:pPr>
              <w:autoSpaceDE w:val="0"/>
              <w:spacing w:after="0" w:line="240" w:lineRule="auto"/>
              <w:rPr>
                <w:rFonts w:ascii="Times New Roman" w:eastAsia="Times New Roman" w:hAnsi="Times New Roman" w:cs="Times New Roman"/>
                <w:sz w:val="20"/>
                <w:szCs w:val="20"/>
                <w:lang w:val="en-US"/>
              </w:rPr>
            </w:pPr>
          </w:p>
          <w:p w:rsidR="000E3C01" w:rsidRPr="000E3C01" w:rsidRDefault="000E3C01" w:rsidP="000E3C01">
            <w:pPr>
              <w:autoSpaceDE w:val="0"/>
              <w:spacing w:after="0" w:line="240" w:lineRule="auto"/>
              <w:rPr>
                <w:rFonts w:ascii="Times New Roman" w:eastAsia="Times New Roman" w:hAnsi="Times New Roman" w:cs="Times New Roman"/>
                <w:sz w:val="16"/>
                <w:szCs w:val="16"/>
                <w:lang w:val="en-US"/>
              </w:rPr>
            </w:pPr>
            <w:r w:rsidRPr="000E3C01">
              <w:rPr>
                <w:rFonts w:ascii="Times New Roman" w:eastAsia="Times New Roman" w:hAnsi="Times New Roman" w:cs="Times New Roman"/>
                <w:sz w:val="16"/>
                <w:szCs w:val="16"/>
                <w:lang w:val="en-US"/>
              </w:rPr>
              <w:t xml:space="preserve">Valoarea ajutorului de minimis acordat unei entități eligibile este de maxim 100.000 Euro, echivalent în lei la cursul de schimb InforEuro în vigoare la data semnării contractului de finanțare </w:t>
            </w:r>
            <w:r>
              <w:rPr>
                <w:rFonts w:ascii="Times New Roman" w:eastAsia="Times New Roman" w:hAnsi="Times New Roman" w:cs="Times New Roman"/>
                <w:sz w:val="16"/>
                <w:szCs w:val="16"/>
                <w:lang w:val="en-US"/>
              </w:rPr>
              <w:t>.</w:t>
            </w:r>
          </w:p>
          <w:p w:rsidR="00C81D4D" w:rsidRPr="00ED7065" w:rsidRDefault="000E3C01" w:rsidP="000E3C01">
            <w:pPr>
              <w:autoSpaceDE w:val="0"/>
              <w:spacing w:after="0" w:line="240" w:lineRule="auto"/>
              <w:rPr>
                <w:rFonts w:ascii="Times New Roman" w:eastAsia="Times New Roman" w:hAnsi="Times New Roman" w:cs="Times New Roman"/>
                <w:sz w:val="18"/>
                <w:szCs w:val="18"/>
                <w:lang w:val="en-US"/>
              </w:rPr>
            </w:pPr>
            <w:r w:rsidRPr="000E3C01">
              <w:rPr>
                <w:rFonts w:ascii="Times New Roman" w:eastAsia="Times New Roman" w:hAnsi="Times New Roman" w:cs="Times New Roman"/>
                <w:sz w:val="16"/>
                <w:szCs w:val="16"/>
                <w:lang w:val="en-US"/>
              </w:rPr>
              <w:t>În vederea accesării ajutoarelor de minimis, este obligatoriu ca blocul propus pentru finanțare (în care se găsesc spațiile IMM-urilor) să fie pe raza unui UAT</w:t>
            </w:r>
            <w:r w:rsidRPr="000E3C01">
              <w:rPr>
                <w:rFonts w:ascii="Times New Roman" w:eastAsia="Times New Roman" w:hAnsi="Times New Roman" w:cs="Times New Roman"/>
                <w:sz w:val="20"/>
                <w:szCs w:val="20"/>
                <w:lang w:val="en-US"/>
              </w:rPr>
              <w:t xml:space="preserve"> </w:t>
            </w:r>
            <w:r w:rsidRPr="000E3C01">
              <w:rPr>
                <w:rFonts w:ascii="Times New Roman" w:eastAsia="Times New Roman" w:hAnsi="Times New Roman" w:cs="Times New Roman"/>
                <w:sz w:val="16"/>
                <w:szCs w:val="16"/>
                <w:lang w:val="en-US"/>
              </w:rPr>
              <w:t xml:space="preserve">eligibil, cu care IMM-ul depune proiectul în parteneriat. </w:t>
            </w:r>
          </w:p>
        </w:tc>
        <w:tc>
          <w:tcPr>
            <w:tcW w:w="1530" w:type="dxa"/>
            <w:tcBorders>
              <w:top w:val="single" w:sz="4" w:space="0" w:color="000000"/>
              <w:left w:val="single" w:sz="4" w:space="0" w:color="000000"/>
              <w:bottom w:val="single" w:sz="4" w:space="0" w:color="000000"/>
            </w:tcBorders>
            <w:shd w:val="clear" w:color="auto" w:fill="auto"/>
          </w:tcPr>
          <w:p w:rsidR="000E3C01" w:rsidRDefault="00F029D9" w:rsidP="00F029D9">
            <w:pPr>
              <w:autoSpaceDE w:val="0"/>
              <w:snapToGri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w:t>
            </w:r>
            <w:r w:rsidR="000E3C01" w:rsidRPr="000E3C01">
              <w:rPr>
                <w:rFonts w:ascii="Times New Roman" w:hAnsi="Times New Roman" w:cs="Times New Roman"/>
                <w:sz w:val="20"/>
                <w:szCs w:val="20"/>
                <w:lang w:val="en-US"/>
              </w:rPr>
              <w:t>olicitanții/ liderii de parteneriat UAT: 2% din totalul cheltuielilor eligibile ale proiectelor.</w:t>
            </w:r>
          </w:p>
          <w:p w:rsidR="00F029D9" w:rsidRPr="00F029D9" w:rsidRDefault="00F029D9" w:rsidP="00F029D9">
            <w:pPr>
              <w:autoSpaceDE w:val="0"/>
              <w:snapToGrid w:val="0"/>
              <w:spacing w:after="0" w:line="240" w:lineRule="auto"/>
              <w:rPr>
                <w:rFonts w:ascii="Times New Roman" w:hAnsi="Times New Roman" w:cs="Times New Roman"/>
                <w:sz w:val="20"/>
                <w:szCs w:val="20"/>
                <w:lang w:val="en-US"/>
              </w:rPr>
            </w:pPr>
          </w:p>
          <w:p w:rsidR="000E3C01" w:rsidRPr="00F029D9" w:rsidRDefault="000E3C01" w:rsidP="00F029D9">
            <w:pPr>
              <w:autoSpaceDE w:val="0"/>
              <w:snapToGrid w:val="0"/>
              <w:spacing w:after="0" w:line="240" w:lineRule="auto"/>
              <w:rPr>
                <w:rFonts w:ascii="Times New Roman" w:hAnsi="Times New Roman" w:cs="Times New Roman"/>
                <w:sz w:val="18"/>
                <w:szCs w:val="18"/>
                <w:lang w:val="en-US"/>
              </w:rPr>
            </w:pPr>
            <w:r w:rsidRPr="00F029D9">
              <w:rPr>
                <w:rFonts w:ascii="Times New Roman" w:hAnsi="Times New Roman" w:cs="Times New Roman"/>
                <w:sz w:val="18"/>
                <w:szCs w:val="18"/>
                <w:lang w:val="en-US"/>
              </w:rPr>
              <w:t>Solicitantul acoperă 100% din valoarea cheltuielilor neeligibile corespunzătoare Asociației/lor de proprietari.</w:t>
            </w:r>
          </w:p>
          <w:p w:rsidR="00C81D4D" w:rsidRDefault="00C81D4D" w:rsidP="000E3C01">
            <w:pPr>
              <w:autoSpaceDE w:val="0"/>
              <w:snapToGrid w:val="0"/>
              <w:spacing w:after="0" w:line="240" w:lineRule="auto"/>
              <w:rPr>
                <w:rFonts w:ascii="Times New Roman" w:hAnsi="Times New Roman" w:cs="Times New Roman"/>
                <w:sz w:val="16"/>
                <w:szCs w:val="16"/>
                <w:lang w:val="en-US"/>
              </w:rPr>
            </w:pPr>
          </w:p>
        </w:tc>
        <w:tc>
          <w:tcPr>
            <w:tcW w:w="1080" w:type="dxa"/>
            <w:tcBorders>
              <w:top w:val="single" w:sz="4" w:space="0" w:color="000000"/>
              <w:left w:val="single" w:sz="4" w:space="0" w:color="000000"/>
              <w:bottom w:val="single" w:sz="4" w:space="0" w:color="000000"/>
            </w:tcBorders>
            <w:shd w:val="clear" w:color="auto" w:fill="auto"/>
          </w:tcPr>
          <w:p w:rsidR="00C81D4D" w:rsidRDefault="00F029D9" w:rsidP="00B562E5">
            <w:pPr>
              <w:autoSpaceDE w:val="0"/>
              <w:spacing w:after="0" w:line="240" w:lineRule="auto"/>
              <w:rPr>
                <w:rFonts w:ascii="Times New Roman" w:hAnsi="Times New Roman" w:cs="Times New Roman"/>
                <w:sz w:val="18"/>
                <w:szCs w:val="18"/>
                <w:lang w:val="en-US"/>
              </w:rPr>
            </w:pPr>
            <w:r w:rsidRPr="00F029D9">
              <w:rPr>
                <w:rFonts w:ascii="Times New Roman" w:hAnsi="Times New Roman" w:cs="Times New Roman"/>
                <w:sz w:val="18"/>
                <w:szCs w:val="18"/>
                <w:lang w:val="en-US"/>
              </w:rPr>
              <w:t>28 martie 2025,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EF43A8" w:rsidRDefault="003441B5" w:rsidP="00B562E5">
            <w:pPr>
              <w:autoSpaceDE w:val="0"/>
              <w:spacing w:after="0" w:line="240" w:lineRule="auto"/>
            </w:pPr>
            <w:hyperlink r:id="rId8" w:history="1">
              <w:r w:rsidR="00F029D9" w:rsidRPr="00B802F3">
                <w:rPr>
                  <w:rStyle w:val="Hyperlink"/>
                </w:rPr>
                <w:t>https://fonduri-structurale.ro/finantari/129/cresterea-eficientei-energetice-in-regiune-ca-parte-a-investitiilor-in-sectorul-locuintelor#</w:t>
              </w:r>
            </w:hyperlink>
            <w:r w:rsidR="00F029D9" w:rsidRPr="00F029D9">
              <w:t>!</w:t>
            </w:r>
          </w:p>
          <w:p w:rsidR="00F029D9" w:rsidRDefault="00F029D9" w:rsidP="00B562E5">
            <w:pPr>
              <w:autoSpaceDE w:val="0"/>
              <w:spacing w:after="0" w:line="240" w:lineRule="auto"/>
            </w:pPr>
          </w:p>
        </w:tc>
      </w:tr>
      <w:tr w:rsidR="0014556E" w:rsidTr="00F029D9">
        <w:trPr>
          <w:cantSplit/>
          <w:trHeight w:val="6514"/>
        </w:trPr>
        <w:tc>
          <w:tcPr>
            <w:tcW w:w="1558" w:type="dxa"/>
            <w:tcBorders>
              <w:top w:val="single" w:sz="4" w:space="0" w:color="000000"/>
              <w:left w:val="single" w:sz="4" w:space="0" w:color="000000"/>
              <w:bottom w:val="single" w:sz="4" w:space="0" w:color="000000"/>
            </w:tcBorders>
            <w:shd w:val="clear" w:color="auto" w:fill="auto"/>
          </w:tcPr>
          <w:p w:rsidR="0014556E" w:rsidRDefault="0014556E" w:rsidP="0014556E">
            <w:pPr>
              <w:autoSpaceDE w:val="0"/>
              <w:spacing w:after="0" w:line="240" w:lineRule="auto"/>
            </w:pPr>
            <w:r>
              <w:rPr>
                <w:rFonts w:ascii="Times New Roman" w:hAnsi="Times New Roman" w:cs="Times New Roman"/>
                <w:b/>
                <w:sz w:val="18"/>
                <w:szCs w:val="18"/>
              </w:rPr>
              <w:lastRenderedPageBreak/>
              <w:t>Guvernul</w:t>
            </w:r>
          </w:p>
          <w:p w:rsidR="0014556E" w:rsidRDefault="0014556E" w:rsidP="0014556E">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14556E" w:rsidRDefault="0014556E" w:rsidP="0014556E">
            <w:pPr>
              <w:autoSpaceDE w:val="0"/>
              <w:spacing w:after="0" w:line="240" w:lineRule="auto"/>
              <w:rPr>
                <w:rFonts w:ascii="Times New Roman" w:hAnsi="Times New Roman" w:cs="Times New Roman"/>
                <w:b/>
                <w:sz w:val="18"/>
                <w:szCs w:val="18"/>
              </w:rPr>
            </w:pPr>
          </w:p>
          <w:p w:rsidR="0014556E" w:rsidRDefault="0014556E" w:rsidP="0014556E">
            <w:pPr>
              <w:autoSpaceDE w:val="0"/>
              <w:spacing w:after="0" w:line="240" w:lineRule="auto"/>
              <w:rPr>
                <w:rFonts w:ascii="Times New Roman" w:hAnsi="Times New Roman" w:cs="Times New Roman"/>
                <w:b/>
                <w:sz w:val="18"/>
                <w:szCs w:val="18"/>
              </w:rPr>
            </w:pPr>
            <w:r w:rsidRPr="00907114">
              <w:rPr>
                <w:rFonts w:ascii="Times New Roman" w:hAnsi="Times New Roman" w:cs="Times New Roman"/>
                <w:b/>
                <w:sz w:val="18"/>
                <w:szCs w:val="18"/>
              </w:rPr>
              <w:t>Programul Regional Nord-Vest 2021-2027 (REGIO Nord-Vest)</w:t>
            </w:r>
          </w:p>
          <w:p w:rsidR="0014556E" w:rsidRPr="00907114" w:rsidRDefault="0014556E" w:rsidP="0014556E">
            <w:pPr>
              <w:autoSpaceDE w:val="0"/>
              <w:spacing w:after="0" w:line="240" w:lineRule="auto"/>
              <w:rPr>
                <w:rFonts w:ascii="Times New Roman" w:hAnsi="Times New Roman" w:cs="Times New Roman"/>
                <w:b/>
                <w:sz w:val="18"/>
                <w:szCs w:val="18"/>
              </w:rPr>
            </w:pPr>
          </w:p>
          <w:p w:rsidR="0014556E" w:rsidRDefault="0014556E" w:rsidP="0014556E">
            <w:pPr>
              <w:autoSpaceDE w:val="0"/>
              <w:spacing w:after="0" w:line="240" w:lineRule="auto"/>
              <w:rPr>
                <w:rFonts w:ascii="Times New Roman" w:hAnsi="Times New Roman" w:cs="Times New Roman"/>
                <w:b/>
                <w:sz w:val="18"/>
                <w:szCs w:val="18"/>
              </w:rPr>
            </w:pPr>
            <w:r w:rsidRPr="0014556E">
              <w:rPr>
                <w:rFonts w:ascii="Times New Roman" w:hAnsi="Times New Roman" w:cs="Times New Roman"/>
                <w:b/>
                <w:sz w:val="18"/>
                <w:szCs w:val="18"/>
              </w:rPr>
              <w:t>Finanțare pentru soluții de creștere a siguranței traficului și investiții în siguranța infrastructurii rutiere</w:t>
            </w:r>
          </w:p>
          <w:p w:rsidR="0014556E" w:rsidRDefault="0014556E" w:rsidP="0014556E">
            <w:pPr>
              <w:autoSpaceDE w:val="0"/>
              <w:spacing w:after="0" w:line="240" w:lineRule="auto"/>
              <w:rPr>
                <w:rFonts w:ascii="Times New Roman" w:hAnsi="Times New Roman" w:cs="Times New Roman"/>
                <w:b/>
                <w:sz w:val="18"/>
                <w:szCs w:val="18"/>
              </w:rPr>
            </w:pPr>
            <w:r w:rsidRPr="00203D96">
              <w:rPr>
                <w:rFonts w:ascii="Times New Roman" w:hAnsi="Times New Roman" w:cs="Times New Roman"/>
                <w:b/>
                <w:sz w:val="18"/>
                <w:szCs w:val="18"/>
              </w:rPr>
              <w:t>Apel:  PRNV/202</w:t>
            </w:r>
            <w:r>
              <w:rPr>
                <w:rFonts w:ascii="Times New Roman" w:hAnsi="Times New Roman" w:cs="Times New Roman"/>
                <w:b/>
                <w:sz w:val="18"/>
                <w:szCs w:val="18"/>
              </w:rPr>
              <w:t>3</w:t>
            </w:r>
            <w:r w:rsidRPr="00203D96">
              <w:rPr>
                <w:rFonts w:ascii="Times New Roman" w:hAnsi="Times New Roman" w:cs="Times New Roman"/>
                <w:b/>
                <w:sz w:val="18"/>
                <w:szCs w:val="18"/>
              </w:rPr>
              <w:t>/</w:t>
            </w:r>
            <w:r>
              <w:rPr>
                <w:rFonts w:ascii="Times New Roman" w:hAnsi="Times New Roman" w:cs="Times New Roman"/>
                <w:b/>
                <w:sz w:val="18"/>
                <w:szCs w:val="18"/>
              </w:rPr>
              <w:t>522.A</w:t>
            </w:r>
            <w:r w:rsidRPr="00203D96">
              <w:rPr>
                <w:rFonts w:ascii="Times New Roman" w:hAnsi="Times New Roman" w:cs="Times New Roman"/>
                <w:b/>
                <w:sz w:val="18"/>
                <w:szCs w:val="18"/>
              </w:rPr>
              <w:t>/1</w:t>
            </w:r>
          </w:p>
        </w:tc>
        <w:tc>
          <w:tcPr>
            <w:tcW w:w="1953" w:type="dxa"/>
            <w:tcBorders>
              <w:top w:val="single" w:sz="4" w:space="0" w:color="000000"/>
              <w:left w:val="single" w:sz="4" w:space="0" w:color="000000"/>
              <w:bottom w:val="single" w:sz="4" w:space="0" w:color="000000"/>
            </w:tcBorders>
            <w:shd w:val="clear" w:color="auto" w:fill="auto"/>
          </w:tcPr>
          <w:p w:rsidR="0014556E" w:rsidRDefault="0014556E" w:rsidP="00B562E5">
            <w:pPr>
              <w:autoSpaceDE w:val="0"/>
              <w:spacing w:after="0" w:line="240" w:lineRule="auto"/>
              <w:rPr>
                <w:rFonts w:ascii="Times New Roman" w:eastAsia="Times New Roman" w:hAnsi="Times New Roman" w:cs="Times New Roman"/>
                <w:sz w:val="20"/>
                <w:szCs w:val="20"/>
              </w:rPr>
            </w:pPr>
            <w:r w:rsidRPr="0014556E">
              <w:rPr>
                <w:rFonts w:ascii="Times New Roman" w:eastAsia="Times New Roman" w:hAnsi="Times New Roman" w:cs="Times New Roman"/>
                <w:sz w:val="20"/>
                <w:szCs w:val="20"/>
              </w:rPr>
              <w:t>Apelul de proiecte vizează soluții pentru creșterea siguranței traficului prin investiții în infrastructura rutieră.</w:t>
            </w:r>
          </w:p>
        </w:tc>
        <w:tc>
          <w:tcPr>
            <w:tcW w:w="2159" w:type="dxa"/>
            <w:tcBorders>
              <w:top w:val="single" w:sz="4" w:space="0" w:color="000000"/>
              <w:left w:val="single" w:sz="4" w:space="0" w:color="000000"/>
              <w:bottom w:val="single" w:sz="4" w:space="0" w:color="000000"/>
            </w:tcBorders>
            <w:shd w:val="clear" w:color="auto" w:fill="auto"/>
          </w:tcPr>
          <w:p w:rsidR="0014556E" w:rsidRPr="0014556E" w:rsidRDefault="0014556E" w:rsidP="0014556E">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1.</w:t>
            </w:r>
            <w:r w:rsidRPr="0014556E">
              <w:rPr>
                <w:rFonts w:ascii="Times New Roman" w:hAnsi="Times New Roman" w:cs="Times New Roman"/>
                <w:sz w:val="20"/>
                <w:szCs w:val="20"/>
                <w:lang w:val="en-US"/>
              </w:rPr>
              <w:t>Unităţi administrativ-teritoriale (UAT), respectiv județ, municipiu reședinţă de judeţ, municipiu, oraș;</w:t>
            </w:r>
          </w:p>
          <w:p w:rsidR="0014556E" w:rsidRDefault="0014556E" w:rsidP="0014556E">
            <w:pPr>
              <w:autoSpaceDE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2.</w:t>
            </w:r>
            <w:r w:rsidRPr="0014556E">
              <w:rPr>
                <w:rFonts w:ascii="Times New Roman" w:hAnsi="Times New Roman" w:cs="Times New Roman"/>
                <w:sz w:val="20"/>
                <w:szCs w:val="20"/>
                <w:lang w:val="en-US"/>
              </w:rPr>
              <w:t>Parteneriate între UAT Județ și Municipiu reședință de județ, Municipiu(i), Oraș(e), Comună(e).</w:t>
            </w:r>
          </w:p>
          <w:p w:rsidR="0014556E" w:rsidRPr="0014556E" w:rsidRDefault="0014556E" w:rsidP="0014556E">
            <w:pPr>
              <w:autoSpaceDE w:val="0"/>
              <w:spacing w:after="0" w:line="240" w:lineRule="auto"/>
              <w:rPr>
                <w:rFonts w:ascii="Times New Roman" w:hAnsi="Times New Roman" w:cs="Times New Roman"/>
                <w:sz w:val="20"/>
                <w:szCs w:val="20"/>
                <w:lang w:val="en-US"/>
              </w:rPr>
            </w:pPr>
          </w:p>
          <w:p w:rsidR="0014556E" w:rsidRDefault="0014556E" w:rsidP="0014556E">
            <w:pPr>
              <w:autoSpaceDE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Liderul de parteneriat trebuie să fie reprezentat în mod obligatoriu de UAT Județ.</w:t>
            </w:r>
          </w:p>
          <w:p w:rsidR="0014556E" w:rsidRDefault="0014556E" w:rsidP="0014556E">
            <w:pPr>
              <w:autoSpaceDE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Aria de implementare a proiectelor ce pot fi finanțate prin acest program este Regiunea de Dezvoltare Nord-Vest.</w:t>
            </w:r>
          </w:p>
        </w:tc>
        <w:tc>
          <w:tcPr>
            <w:tcW w:w="4050" w:type="dxa"/>
            <w:tcBorders>
              <w:top w:val="single" w:sz="4" w:space="0" w:color="000000"/>
              <w:left w:val="single" w:sz="4" w:space="0" w:color="000000"/>
              <w:bottom w:val="single" w:sz="4" w:space="0" w:color="000000"/>
            </w:tcBorders>
            <w:shd w:val="clear" w:color="auto" w:fill="auto"/>
          </w:tcPr>
          <w:p w:rsidR="0014556E" w:rsidRP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1.</w:t>
            </w:r>
            <w:r w:rsidRPr="0014556E">
              <w:rPr>
                <w:rFonts w:ascii="Times New Roman" w:hAnsi="Times New Roman" w:cs="Times New Roman"/>
                <w:sz w:val="18"/>
                <w:szCs w:val="18"/>
                <w:lang w:val="en-US"/>
              </w:rPr>
              <w:t xml:space="preserve">Amenajare intersecții la nivel între căile de comunicații rutiere; </w:t>
            </w:r>
          </w:p>
          <w:p w:rsidR="0014556E" w:rsidRP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2.</w:t>
            </w:r>
            <w:r w:rsidRPr="0014556E">
              <w:rPr>
                <w:rFonts w:ascii="Times New Roman" w:hAnsi="Times New Roman" w:cs="Times New Roman"/>
                <w:sz w:val="18"/>
                <w:szCs w:val="18"/>
                <w:lang w:val="en-US"/>
              </w:rPr>
              <w:t>Amenajare intersecții denivelate între căile de comunicații;</w:t>
            </w:r>
          </w:p>
          <w:p w:rsidR="0014556E" w:rsidRP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3.</w:t>
            </w:r>
            <w:r w:rsidRPr="0014556E">
              <w:rPr>
                <w:rFonts w:ascii="Times New Roman" w:hAnsi="Times New Roman" w:cs="Times New Roman"/>
                <w:sz w:val="18"/>
                <w:szCs w:val="18"/>
                <w:lang w:val="en-US"/>
              </w:rPr>
              <w:t xml:space="preserve">Alte soluții inginerești/categorii de elemente privind creșterea siguranței traficului; </w:t>
            </w:r>
          </w:p>
          <w:p w:rsidR="0014556E" w:rsidRDefault="0014556E" w:rsidP="0014556E">
            <w:pPr>
              <w:autoSpaceDE w:val="0"/>
              <w:snapToGrid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4.</w:t>
            </w:r>
            <w:r w:rsidRPr="0014556E">
              <w:rPr>
                <w:rFonts w:ascii="Times New Roman" w:hAnsi="Times New Roman" w:cs="Times New Roman"/>
                <w:sz w:val="18"/>
                <w:szCs w:val="18"/>
                <w:lang w:val="en-US"/>
              </w:rPr>
              <w:t>Soluții inginerești/categorii de elemente destinate prevenirii incidentelor/ accidentelor cauzate de fauna sălbatică.</w:t>
            </w:r>
          </w:p>
        </w:tc>
        <w:tc>
          <w:tcPr>
            <w:tcW w:w="1620" w:type="dxa"/>
            <w:tcBorders>
              <w:top w:val="single" w:sz="4" w:space="0" w:color="000000"/>
              <w:left w:val="single" w:sz="4" w:space="0" w:color="000000"/>
              <w:bottom w:val="single" w:sz="4" w:space="0" w:color="000000"/>
            </w:tcBorders>
            <w:shd w:val="clear" w:color="auto" w:fill="auto"/>
          </w:tcPr>
          <w:p w:rsidR="0014556E" w:rsidRDefault="0014556E" w:rsidP="00700345">
            <w:pPr>
              <w:autoSpaceDE w:val="0"/>
              <w:spacing w:after="0" w:line="240" w:lineRule="auto"/>
              <w:rPr>
                <w:rFonts w:ascii="Times New Roman" w:eastAsia="Times New Roman" w:hAnsi="Times New Roman" w:cs="Times New Roman"/>
                <w:sz w:val="18"/>
                <w:szCs w:val="18"/>
                <w:lang w:val="en-US"/>
              </w:rPr>
            </w:pPr>
            <w:r w:rsidRPr="0014556E">
              <w:rPr>
                <w:rFonts w:ascii="Times New Roman" w:eastAsia="Times New Roman" w:hAnsi="Times New Roman" w:cs="Times New Roman"/>
                <w:sz w:val="18"/>
                <w:szCs w:val="18"/>
                <w:lang w:val="en-US"/>
              </w:rPr>
              <w:t>Valoarea minimă eligibilă a unui proiect este de 500.000,00 euro, iar valoarea maximă eligibilă a unui proiect este de 15.000.000,00 euro.</w:t>
            </w:r>
          </w:p>
        </w:tc>
        <w:tc>
          <w:tcPr>
            <w:tcW w:w="1530" w:type="dxa"/>
            <w:tcBorders>
              <w:top w:val="single" w:sz="4" w:space="0" w:color="000000"/>
              <w:left w:val="single" w:sz="4" w:space="0" w:color="000000"/>
              <w:bottom w:val="single" w:sz="4" w:space="0" w:color="000000"/>
            </w:tcBorders>
            <w:shd w:val="clear" w:color="auto" w:fill="auto"/>
          </w:tcPr>
          <w:p w:rsidR="0014556E" w:rsidRDefault="0014556E" w:rsidP="00700345">
            <w:pPr>
              <w:autoSpaceDE w:val="0"/>
              <w:snapToGrid w:val="0"/>
              <w:spacing w:after="0" w:line="240" w:lineRule="auto"/>
              <w:rPr>
                <w:rFonts w:ascii="Times New Roman" w:hAnsi="Times New Roman" w:cs="Times New Roman"/>
                <w:sz w:val="20"/>
                <w:szCs w:val="20"/>
                <w:lang w:val="en-US"/>
              </w:rPr>
            </w:pPr>
            <w:r w:rsidRPr="0014556E">
              <w:rPr>
                <w:rFonts w:ascii="Times New Roman" w:hAnsi="Times New Roman" w:cs="Times New Roman"/>
                <w:sz w:val="20"/>
                <w:szCs w:val="20"/>
                <w:lang w:val="en-US"/>
              </w:rPr>
              <w:t>Procentul de cofinanțare acordat de către solicitant este de minim 2% din valoarea cheltuielilor eligibile.</w:t>
            </w:r>
          </w:p>
        </w:tc>
        <w:tc>
          <w:tcPr>
            <w:tcW w:w="1080" w:type="dxa"/>
            <w:tcBorders>
              <w:top w:val="single" w:sz="4" w:space="0" w:color="000000"/>
              <w:left w:val="single" w:sz="4" w:space="0" w:color="000000"/>
              <w:bottom w:val="single" w:sz="4" w:space="0" w:color="000000"/>
            </w:tcBorders>
            <w:shd w:val="clear" w:color="auto" w:fill="auto"/>
          </w:tcPr>
          <w:p w:rsidR="0014556E" w:rsidRPr="00700345" w:rsidRDefault="00F70F45" w:rsidP="00B562E5">
            <w:pPr>
              <w:autoSpaceDE w:val="0"/>
              <w:spacing w:after="0" w:line="240" w:lineRule="auto"/>
              <w:rPr>
                <w:rFonts w:ascii="Times New Roman" w:hAnsi="Times New Roman" w:cs="Times New Roman"/>
                <w:sz w:val="18"/>
                <w:szCs w:val="18"/>
                <w:lang w:val="en-US"/>
              </w:rPr>
            </w:pPr>
            <w:r w:rsidRPr="00F70F45">
              <w:rPr>
                <w:rFonts w:ascii="Times New Roman" w:hAnsi="Times New Roman" w:cs="Times New Roman"/>
                <w:sz w:val="18"/>
                <w:szCs w:val="18"/>
                <w:lang w:val="en-US"/>
              </w:rPr>
              <w:t>17.03.2025, ora 10:00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14556E" w:rsidRDefault="003441B5" w:rsidP="00B562E5">
            <w:pPr>
              <w:autoSpaceDE w:val="0"/>
              <w:spacing w:after="0" w:line="240" w:lineRule="auto"/>
            </w:pPr>
            <w:hyperlink r:id="rId9" w:history="1">
              <w:r w:rsidR="0014556E" w:rsidRPr="00B802F3">
                <w:rPr>
                  <w:rStyle w:val="Hyperlink"/>
                </w:rPr>
                <w:t>https://www.fonduri-structurale.ro/finantari/170/finantare-pentru-solutii-de-crestere-a-sigurantei-traficului-si-investitii-in-siguranta-infrastructurii-rutiere</w:t>
              </w:r>
            </w:hyperlink>
          </w:p>
          <w:p w:rsidR="0014556E" w:rsidRDefault="0014556E" w:rsidP="00B562E5">
            <w:pPr>
              <w:autoSpaceDE w:val="0"/>
              <w:spacing w:after="0" w:line="240" w:lineRule="auto"/>
            </w:pPr>
          </w:p>
        </w:tc>
      </w:tr>
      <w:tr w:rsidR="00103F76"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103F76" w:rsidRDefault="00103F76" w:rsidP="005953D3">
            <w:pPr>
              <w:autoSpaceDE w:val="0"/>
              <w:spacing w:after="0" w:line="240" w:lineRule="auto"/>
              <w:rPr>
                <w:rFonts w:ascii="Times New Roman" w:hAnsi="Times New Roman" w:cs="Times New Roman"/>
                <w:b/>
                <w:sz w:val="18"/>
                <w:szCs w:val="18"/>
              </w:rPr>
            </w:pPr>
            <w:r w:rsidRPr="00103F76">
              <w:rPr>
                <w:rFonts w:ascii="Times New Roman" w:hAnsi="Times New Roman" w:cs="Times New Roman"/>
                <w:b/>
                <w:sz w:val="18"/>
                <w:szCs w:val="18"/>
              </w:rPr>
              <w:lastRenderedPageBreak/>
              <w:t>Comisia Europeană</w:t>
            </w:r>
          </w:p>
          <w:p w:rsidR="00103F76" w:rsidRDefault="00103F76" w:rsidP="005953D3">
            <w:pPr>
              <w:autoSpaceDE w:val="0"/>
              <w:spacing w:after="0" w:line="240" w:lineRule="auto"/>
              <w:rPr>
                <w:rFonts w:ascii="Times New Roman" w:hAnsi="Times New Roman" w:cs="Times New Roman"/>
                <w:b/>
                <w:sz w:val="18"/>
                <w:szCs w:val="18"/>
              </w:rPr>
            </w:pPr>
          </w:p>
          <w:p w:rsidR="00103F76" w:rsidRDefault="00103F76" w:rsidP="005953D3">
            <w:pPr>
              <w:autoSpaceDE w:val="0"/>
              <w:spacing w:after="0" w:line="240" w:lineRule="auto"/>
              <w:rPr>
                <w:rFonts w:ascii="Times New Roman" w:hAnsi="Times New Roman" w:cs="Times New Roman"/>
                <w:b/>
                <w:sz w:val="18"/>
                <w:szCs w:val="18"/>
              </w:rPr>
            </w:pPr>
            <w:r w:rsidRPr="00103F76">
              <w:rPr>
                <w:rFonts w:ascii="Times New Roman" w:hAnsi="Times New Roman" w:cs="Times New Roman"/>
                <w:b/>
                <w:sz w:val="18"/>
                <w:szCs w:val="18"/>
              </w:rPr>
              <w:t>Programul Europa Creativă</w:t>
            </w:r>
          </w:p>
          <w:p w:rsidR="00103F76" w:rsidRDefault="00103F76" w:rsidP="005953D3">
            <w:pPr>
              <w:autoSpaceDE w:val="0"/>
              <w:spacing w:after="0" w:line="240" w:lineRule="auto"/>
              <w:rPr>
                <w:rFonts w:ascii="Times New Roman" w:hAnsi="Times New Roman" w:cs="Times New Roman"/>
                <w:b/>
                <w:sz w:val="18"/>
                <w:szCs w:val="18"/>
              </w:rPr>
            </w:pPr>
          </w:p>
          <w:p w:rsidR="00103F76" w:rsidRDefault="00103F76" w:rsidP="005953D3">
            <w:pPr>
              <w:autoSpaceDE w:val="0"/>
              <w:spacing w:after="0" w:line="240" w:lineRule="auto"/>
              <w:rPr>
                <w:rFonts w:ascii="Times New Roman" w:hAnsi="Times New Roman" w:cs="Times New Roman"/>
                <w:b/>
                <w:sz w:val="18"/>
                <w:szCs w:val="18"/>
              </w:rPr>
            </w:pPr>
            <w:r w:rsidRPr="00103F76">
              <w:rPr>
                <w:rFonts w:ascii="Times New Roman" w:hAnsi="Times New Roman" w:cs="Times New Roman"/>
                <w:b/>
                <w:sz w:val="18"/>
                <w:szCs w:val="18"/>
              </w:rPr>
              <w:t>Apel pentru consolidarea competențelor în domeniul alfabetizării media</w:t>
            </w:r>
          </w:p>
        </w:tc>
        <w:tc>
          <w:tcPr>
            <w:tcW w:w="1953" w:type="dxa"/>
            <w:tcBorders>
              <w:top w:val="single" w:sz="4" w:space="0" w:color="000000"/>
              <w:left w:val="single" w:sz="4" w:space="0" w:color="000000"/>
              <w:bottom w:val="single" w:sz="4" w:space="0" w:color="000000"/>
            </w:tcBorders>
            <w:shd w:val="clear" w:color="auto" w:fill="auto"/>
          </w:tcPr>
          <w:p w:rsidR="00103F76" w:rsidRPr="00103F76" w:rsidRDefault="00103F76" w:rsidP="00991AC2">
            <w:pPr>
              <w:autoSpaceDE w:val="0"/>
              <w:spacing w:after="0" w:line="240" w:lineRule="auto"/>
              <w:rPr>
                <w:rFonts w:ascii="Times New Roman" w:hAnsi="Times New Roman" w:cs="Times New Roman"/>
                <w:sz w:val="18"/>
                <w:szCs w:val="18"/>
              </w:rPr>
            </w:pPr>
            <w:r w:rsidRPr="00103F76">
              <w:rPr>
                <w:rFonts w:ascii="Times New Roman" w:hAnsi="Times New Roman" w:cs="Times New Roman"/>
                <w:sz w:val="18"/>
                <w:szCs w:val="18"/>
              </w:rPr>
              <w:t>Consolidarea competențelor în ceea ce privește alfabetizarea mediatică din Europa și la limitarea efectelor negative ale dezinformării. Granturile vor încuraja schimbul de cunoștințe cu privire la practicile de alfabetizare mediatică, precum și consolidarea acestora, dincolo de frontierele naționale, culturale și lingvistice.</w:t>
            </w:r>
          </w:p>
        </w:tc>
        <w:tc>
          <w:tcPr>
            <w:tcW w:w="2159" w:type="dxa"/>
            <w:tcBorders>
              <w:top w:val="single" w:sz="4" w:space="0" w:color="000000"/>
              <w:left w:val="single" w:sz="4" w:space="0" w:color="000000"/>
              <w:bottom w:val="single" w:sz="4" w:space="0" w:color="000000"/>
            </w:tcBorders>
            <w:shd w:val="clear" w:color="auto" w:fill="auto"/>
          </w:tcPr>
          <w:p w:rsidR="00103F76" w:rsidRPr="00E60C93" w:rsidRDefault="00103F76" w:rsidP="00103F76">
            <w:pPr>
              <w:numPr>
                <w:ilvl w:val="0"/>
                <w:numId w:val="12"/>
              </w:numPr>
              <w:shd w:val="clear" w:color="auto" w:fill="FFFFFF"/>
              <w:tabs>
                <w:tab w:val="clear" w:pos="720"/>
                <w:tab w:val="num" w:pos="113"/>
              </w:tabs>
              <w:suppressAutoHyphens w:val="0"/>
              <w:spacing w:before="100" w:beforeAutospacing="1" w:after="100" w:afterAutospacing="1" w:line="240" w:lineRule="auto"/>
              <w:ind w:left="254" w:hanging="142"/>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Consorții compuse din cel puțin 3 entități din minim 3 țări eligibile diferite. Astfel de consorții pot include:</w:t>
            </w:r>
          </w:p>
          <w:p w:rsidR="00103F76" w:rsidRPr="00DE6CDF"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Theme="majorBidi" w:eastAsia="Times New Roman" w:hAnsiTheme="majorBidi" w:cstheme="majorBidi"/>
                <w:color w:val="333333"/>
                <w:sz w:val="19"/>
                <w:szCs w:val="19"/>
                <w:lang w:val="en-US" w:eastAsia="en-US"/>
              </w:rPr>
            </w:pPr>
            <w:r w:rsidRPr="00DE6CDF">
              <w:rPr>
                <w:rFonts w:asciiTheme="majorBidi" w:eastAsia="Times New Roman" w:hAnsiTheme="majorBidi" w:cstheme="majorBidi"/>
                <w:color w:val="333333"/>
                <w:sz w:val="19"/>
                <w:szCs w:val="19"/>
                <w:lang w:val="en-US" w:eastAsia="en-US"/>
              </w:rPr>
              <w:t>organizații profit și non-profit (private sau publice);</w:t>
            </w:r>
          </w:p>
          <w:p w:rsidR="00103F76" w:rsidRPr="00DE6CDF"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Theme="majorBidi" w:eastAsia="Times New Roman" w:hAnsiTheme="majorBidi" w:cstheme="majorBidi"/>
                <w:color w:val="333333"/>
                <w:sz w:val="19"/>
                <w:szCs w:val="19"/>
                <w:lang w:val="en-US" w:eastAsia="en-US"/>
              </w:rPr>
            </w:pPr>
            <w:r w:rsidRPr="00DE6CDF">
              <w:rPr>
                <w:rFonts w:asciiTheme="majorBidi" w:eastAsia="Times New Roman" w:hAnsiTheme="majorBidi" w:cstheme="majorBidi"/>
                <w:color w:val="333333"/>
                <w:sz w:val="19"/>
                <w:szCs w:val="19"/>
                <w:lang w:val="en-US" w:eastAsia="en-US"/>
              </w:rPr>
              <w:t>autorități publice (naționale, regionale, locale);</w:t>
            </w:r>
          </w:p>
          <w:p w:rsidR="00103F76" w:rsidRPr="00DE6CDF"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Theme="majorBidi" w:eastAsia="Times New Roman" w:hAnsiTheme="majorBidi" w:cstheme="majorBidi"/>
                <w:color w:val="333333"/>
                <w:sz w:val="19"/>
                <w:szCs w:val="19"/>
                <w:lang w:val="en-US" w:eastAsia="en-US"/>
              </w:rPr>
            </w:pPr>
            <w:r w:rsidRPr="00DE6CDF">
              <w:rPr>
                <w:rFonts w:asciiTheme="majorBidi" w:eastAsia="Times New Roman" w:hAnsiTheme="majorBidi" w:cstheme="majorBidi"/>
                <w:color w:val="333333"/>
                <w:sz w:val="19"/>
                <w:szCs w:val="19"/>
                <w:lang w:val="en-US" w:eastAsia="en-US"/>
              </w:rPr>
              <w:t>organizații internaționale;</w:t>
            </w:r>
          </w:p>
          <w:p w:rsidR="00103F76" w:rsidRPr="00DE6CDF"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Theme="majorBidi" w:eastAsia="Times New Roman" w:hAnsiTheme="majorBidi" w:cstheme="majorBidi"/>
                <w:color w:val="333333"/>
                <w:sz w:val="19"/>
                <w:szCs w:val="19"/>
                <w:lang w:val="en-US" w:eastAsia="en-US"/>
              </w:rPr>
            </w:pPr>
            <w:r w:rsidRPr="00DE6CDF">
              <w:rPr>
                <w:rFonts w:asciiTheme="majorBidi" w:eastAsia="Times New Roman" w:hAnsiTheme="majorBidi" w:cstheme="majorBidi"/>
                <w:color w:val="333333"/>
                <w:sz w:val="19"/>
                <w:szCs w:val="19"/>
                <w:lang w:val="en-US" w:eastAsia="en-US"/>
              </w:rPr>
              <w:t>universități și instituții de învățământ;</w:t>
            </w:r>
          </w:p>
          <w:p w:rsidR="00103F76" w:rsidRPr="00DE6CDF"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Theme="majorBidi" w:eastAsia="Times New Roman" w:hAnsiTheme="majorBidi" w:cstheme="majorBidi"/>
                <w:color w:val="333333"/>
                <w:sz w:val="19"/>
                <w:szCs w:val="19"/>
                <w:lang w:val="en-US" w:eastAsia="en-US"/>
              </w:rPr>
            </w:pPr>
            <w:r w:rsidRPr="00DE6CDF">
              <w:rPr>
                <w:rFonts w:asciiTheme="majorBidi" w:eastAsia="Times New Roman" w:hAnsiTheme="majorBidi" w:cstheme="majorBidi"/>
                <w:color w:val="333333"/>
                <w:sz w:val="19"/>
                <w:szCs w:val="19"/>
                <w:lang w:val="en-US" w:eastAsia="en-US"/>
              </w:rPr>
              <w:t>organizații media;</w:t>
            </w:r>
          </w:p>
          <w:p w:rsidR="00103F76" w:rsidRPr="00DE6CDF" w:rsidRDefault="00103F76" w:rsidP="004404EA">
            <w:pPr>
              <w:numPr>
                <w:ilvl w:val="1"/>
                <w:numId w:val="12"/>
              </w:numPr>
              <w:shd w:val="clear" w:color="auto" w:fill="FFFFFF"/>
              <w:tabs>
                <w:tab w:val="clear" w:pos="1440"/>
                <w:tab w:val="num" w:pos="254"/>
              </w:tabs>
              <w:suppressAutoHyphens w:val="0"/>
              <w:spacing w:before="100" w:beforeAutospacing="1" w:after="100" w:afterAutospacing="1" w:line="240" w:lineRule="auto"/>
              <w:ind w:left="396" w:hanging="284"/>
              <w:rPr>
                <w:rFonts w:asciiTheme="majorBidi" w:eastAsia="Times New Roman" w:hAnsiTheme="majorBidi" w:cstheme="majorBidi"/>
                <w:color w:val="333333"/>
                <w:sz w:val="19"/>
                <w:szCs w:val="19"/>
                <w:lang w:val="en-US" w:eastAsia="en-US"/>
              </w:rPr>
            </w:pPr>
            <w:r w:rsidRPr="00DE6CDF">
              <w:rPr>
                <w:rFonts w:asciiTheme="majorBidi" w:eastAsia="Times New Roman" w:hAnsiTheme="majorBidi" w:cstheme="majorBidi"/>
                <w:color w:val="333333"/>
                <w:sz w:val="19"/>
                <w:szCs w:val="19"/>
                <w:lang w:val="en-US" w:eastAsia="en-US"/>
              </w:rPr>
              <w:t>instituții de cercetare și tehnologie;</w:t>
            </w:r>
          </w:p>
          <w:p w:rsidR="00103F76" w:rsidRPr="00DE6CDF" w:rsidRDefault="00103F76" w:rsidP="004404EA">
            <w:pPr>
              <w:numPr>
                <w:ilvl w:val="1"/>
                <w:numId w:val="12"/>
              </w:numPr>
              <w:shd w:val="clear" w:color="auto" w:fill="FFFFFF"/>
              <w:tabs>
                <w:tab w:val="clear" w:pos="1440"/>
              </w:tabs>
              <w:suppressAutoHyphens w:val="0"/>
              <w:spacing w:before="100" w:beforeAutospacing="1" w:after="100" w:afterAutospacing="1" w:line="240" w:lineRule="auto"/>
              <w:ind w:left="254" w:hanging="142"/>
              <w:rPr>
                <w:rFonts w:asciiTheme="majorBidi" w:eastAsia="Times New Roman" w:hAnsiTheme="majorBidi" w:cstheme="majorBidi"/>
                <w:color w:val="333333"/>
                <w:sz w:val="19"/>
                <w:szCs w:val="19"/>
                <w:lang w:val="en-US" w:eastAsia="en-US"/>
              </w:rPr>
            </w:pPr>
            <w:r w:rsidRPr="00DE6CDF">
              <w:rPr>
                <w:rFonts w:asciiTheme="majorBidi" w:eastAsia="Times New Roman" w:hAnsiTheme="majorBidi" w:cstheme="majorBidi"/>
                <w:color w:val="333333"/>
                <w:sz w:val="19"/>
                <w:szCs w:val="19"/>
                <w:lang w:val="en-US" w:eastAsia="en-US"/>
              </w:rPr>
              <w:t>furnizorii de tehnologie.</w:t>
            </w:r>
          </w:p>
          <w:p w:rsidR="00103F76" w:rsidRPr="004D683D" w:rsidRDefault="00103F76" w:rsidP="004D683D">
            <w:pPr>
              <w:autoSpaceDE w:val="0"/>
              <w:spacing w:after="0" w:line="240" w:lineRule="auto"/>
              <w:rPr>
                <w:rFonts w:ascii="Times New Roman" w:hAnsi="Times New Roman" w:cs="Times New Roman"/>
                <w:lang w:val="en-US"/>
              </w:rPr>
            </w:pPr>
          </w:p>
        </w:tc>
        <w:tc>
          <w:tcPr>
            <w:tcW w:w="4050" w:type="dxa"/>
            <w:tcBorders>
              <w:top w:val="single" w:sz="4" w:space="0" w:color="000000"/>
              <w:left w:val="single" w:sz="4" w:space="0" w:color="000000"/>
              <w:bottom w:val="single" w:sz="4" w:space="0" w:color="000000"/>
            </w:tcBorders>
            <w:shd w:val="clear" w:color="auto" w:fill="auto"/>
          </w:tcPr>
          <w:p w:rsidR="004404EA" w:rsidRPr="00E60C93" w:rsidRDefault="004404EA" w:rsidP="004404EA">
            <w:pPr>
              <w:pStyle w:val="ListParagraph"/>
              <w:numPr>
                <w:ilvl w:val="0"/>
                <w:numId w:val="13"/>
              </w:numPr>
              <w:shd w:val="clear" w:color="auto" w:fill="FFFFFF"/>
              <w:suppressAutoHyphens w:val="0"/>
              <w:spacing w:after="120" w:line="240" w:lineRule="auto"/>
              <w:ind w:left="363"/>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Crearea și/sau distribuirea de materiale multilingve și/sau multiculturale, inclusiv conținut interactiv pentru a îmbunătăți capacitățile digitale ale cetățenilor și înțelegerea acestora asupra peisajului media și rezistența lor la dezinformare.</w:t>
            </w:r>
          </w:p>
          <w:p w:rsidR="004404EA" w:rsidRPr="00E60C93" w:rsidRDefault="004404EA" w:rsidP="004404EA">
            <w:pPr>
              <w:pStyle w:val="ListParagraph"/>
              <w:numPr>
                <w:ilvl w:val="0"/>
                <w:numId w:val="13"/>
              </w:numPr>
              <w:shd w:val="clear" w:color="auto" w:fill="FFFFFF"/>
              <w:suppressAutoHyphens w:val="0"/>
              <w:spacing w:after="120" w:line="240" w:lineRule="auto"/>
              <w:ind w:left="363"/>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Dezvoltarea de materiale pentru cetățeni și formatori care vizează toate sau orice grup de vârstă și societăți.</w:t>
            </w:r>
          </w:p>
          <w:p w:rsidR="004404EA" w:rsidRPr="00E60C93" w:rsidRDefault="004404EA" w:rsidP="004404EA">
            <w:pPr>
              <w:pStyle w:val="ListParagraph"/>
              <w:numPr>
                <w:ilvl w:val="0"/>
                <w:numId w:val="13"/>
              </w:numPr>
              <w:shd w:val="clear" w:color="auto" w:fill="FFFFFF"/>
              <w:suppressAutoHyphens w:val="0"/>
              <w:spacing w:after="120" w:line="240" w:lineRule="auto"/>
              <w:ind w:left="363"/>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Dezvoltarea de soluții inovatoare de alfabetizare media, potrivite pentru viitorul peisaj media (proiectul poate include prototipuri, dar nu se concentrează exclusiv pe dezvoltarea IT).</w:t>
            </w:r>
          </w:p>
          <w:p w:rsidR="004404EA" w:rsidRPr="00E60C93" w:rsidRDefault="004404EA" w:rsidP="004404EA">
            <w:pPr>
              <w:pStyle w:val="ListParagraph"/>
              <w:numPr>
                <w:ilvl w:val="0"/>
                <w:numId w:val="13"/>
              </w:numPr>
              <w:shd w:val="clear" w:color="auto" w:fill="FFFFFF"/>
              <w:suppressAutoHyphens w:val="0"/>
              <w:spacing w:after="120" w:line="240" w:lineRule="auto"/>
              <w:ind w:left="363"/>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Activități de formare pentru cetățeni și educatori, inclusiv schimbul de bune practici peste granițele lingvistice, de stat și culturale.</w:t>
            </w:r>
          </w:p>
          <w:p w:rsidR="004404EA" w:rsidRPr="00E60C93" w:rsidRDefault="004404EA" w:rsidP="004404EA">
            <w:pPr>
              <w:pStyle w:val="ListParagraph"/>
              <w:numPr>
                <w:ilvl w:val="0"/>
                <w:numId w:val="13"/>
              </w:numPr>
              <w:shd w:val="clear" w:color="auto" w:fill="FFFFFF"/>
              <w:suppressAutoHyphens w:val="0"/>
              <w:spacing w:after="120" w:line="240" w:lineRule="auto"/>
              <w:ind w:left="363"/>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Organizarea de evenimente publice și/sau ateliere de lucru pentru creșterea gradului de conștientizare și împărtășirea celor mai bune practici.</w:t>
            </w:r>
          </w:p>
          <w:p w:rsidR="004404EA" w:rsidRPr="00E60C93" w:rsidRDefault="004404EA" w:rsidP="004404EA">
            <w:pPr>
              <w:pStyle w:val="ListParagraph"/>
              <w:numPr>
                <w:ilvl w:val="0"/>
                <w:numId w:val="13"/>
              </w:numPr>
              <w:shd w:val="clear" w:color="auto" w:fill="FFFFFF"/>
              <w:suppressAutoHyphens w:val="0"/>
              <w:spacing w:after="120" w:line="240" w:lineRule="auto"/>
              <w:ind w:left="363"/>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Activități conduse de comunitate pentru a adapta și a face accesibile instrumentele și materialele menționate mai sus.</w:t>
            </w:r>
          </w:p>
          <w:p w:rsidR="00103F76" w:rsidRPr="004D683D" w:rsidRDefault="004404EA" w:rsidP="004404EA">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sidRPr="00E60C93">
              <w:rPr>
                <w:rFonts w:asciiTheme="majorBidi" w:eastAsia="Times New Roman" w:hAnsiTheme="majorBidi" w:cstheme="majorBidi"/>
                <w:color w:val="333333"/>
                <w:sz w:val="19"/>
                <w:szCs w:val="19"/>
                <w:lang w:val="en-US" w:eastAsia="en-US"/>
              </w:rPr>
              <w:t>Toate propunerile ar trebui să ia în considerare incluziunea cetățenilor, implicarea civică și cultura participativă ca un aspect fundamental al propunerii lor.</w:t>
            </w:r>
          </w:p>
        </w:tc>
        <w:tc>
          <w:tcPr>
            <w:tcW w:w="1620" w:type="dxa"/>
            <w:tcBorders>
              <w:top w:val="single" w:sz="4" w:space="0" w:color="000000"/>
              <w:left w:val="single" w:sz="4" w:space="0" w:color="000000"/>
              <w:bottom w:val="single" w:sz="4" w:space="0" w:color="000000"/>
            </w:tcBorders>
            <w:shd w:val="clear" w:color="auto" w:fill="auto"/>
          </w:tcPr>
          <w:p w:rsidR="00103F76" w:rsidRPr="004D683D" w:rsidRDefault="004404EA" w:rsidP="004D683D">
            <w:pPr>
              <w:autoSpaceDE w:val="0"/>
              <w:snapToGrid w:val="0"/>
              <w:spacing w:after="0" w:line="240" w:lineRule="auto"/>
              <w:rPr>
                <w:rFonts w:ascii="Times New Roman" w:hAnsi="Times New Roman" w:cs="Times New Roman"/>
                <w:sz w:val="20"/>
                <w:szCs w:val="20"/>
                <w:lang w:val="en-US"/>
              </w:rPr>
            </w:pPr>
            <w:r w:rsidRPr="004404EA">
              <w:rPr>
                <w:rFonts w:ascii="Times New Roman" w:hAnsi="Times New Roman" w:cs="Times New Roman"/>
                <w:sz w:val="20"/>
                <w:szCs w:val="20"/>
                <w:lang w:val="en-US"/>
              </w:rPr>
              <w:t>Valoarea maximă a finanțării este de 500.000 euro per proiect.</w:t>
            </w:r>
          </w:p>
        </w:tc>
        <w:tc>
          <w:tcPr>
            <w:tcW w:w="1530" w:type="dxa"/>
            <w:tcBorders>
              <w:top w:val="single" w:sz="4" w:space="0" w:color="000000"/>
              <w:left w:val="single" w:sz="4" w:space="0" w:color="000000"/>
              <w:bottom w:val="single" w:sz="4" w:space="0" w:color="000000"/>
            </w:tcBorders>
            <w:shd w:val="clear" w:color="auto" w:fill="auto"/>
          </w:tcPr>
          <w:p w:rsidR="00103F76" w:rsidRPr="004D683D" w:rsidRDefault="00103F76" w:rsidP="004D683D">
            <w:pPr>
              <w:autoSpaceDE w:val="0"/>
              <w:snapToGrid w:val="0"/>
              <w:spacing w:after="0" w:line="240" w:lineRule="auto"/>
              <w:rPr>
                <w:rFonts w:ascii="Times New Roman" w:eastAsia="Times New Roman" w:hAnsi="Times New Roman" w:cs="Times New Roman"/>
                <w:sz w:val="16"/>
                <w:szCs w:val="16"/>
                <w:lang w:val="en-US"/>
              </w:rPr>
            </w:pPr>
          </w:p>
        </w:tc>
        <w:tc>
          <w:tcPr>
            <w:tcW w:w="1080" w:type="dxa"/>
            <w:tcBorders>
              <w:top w:val="single" w:sz="4" w:space="0" w:color="000000"/>
              <w:left w:val="single" w:sz="4" w:space="0" w:color="000000"/>
              <w:bottom w:val="single" w:sz="4" w:space="0" w:color="000000"/>
            </w:tcBorders>
            <w:shd w:val="clear" w:color="auto" w:fill="auto"/>
          </w:tcPr>
          <w:p w:rsidR="00103F76" w:rsidRPr="00103F76" w:rsidRDefault="004404EA" w:rsidP="008B3268">
            <w:pPr>
              <w:autoSpaceDE w:val="0"/>
              <w:spacing w:after="0" w:line="240" w:lineRule="auto"/>
              <w:rPr>
                <w:rFonts w:ascii="Times New Roman" w:eastAsia="Times New Roman" w:hAnsi="Times New Roman" w:cs="Times New Roman"/>
                <w:sz w:val="18"/>
                <w:szCs w:val="18"/>
                <w:lang w:val="en-US"/>
              </w:rPr>
            </w:pPr>
            <w:r w:rsidRPr="004404EA">
              <w:rPr>
                <w:rFonts w:ascii="Times New Roman" w:eastAsia="Times New Roman" w:hAnsi="Times New Roman" w:cs="Times New Roman"/>
                <w:sz w:val="18"/>
                <w:szCs w:val="18"/>
                <w:lang w:val="en-US"/>
              </w:rPr>
              <w:t>06.03.2025, ora 17:00 CET (Brussels).</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103F76" w:rsidRDefault="003441B5" w:rsidP="00B7416F">
            <w:pPr>
              <w:autoSpaceDE w:val="0"/>
              <w:spacing w:after="0" w:line="240" w:lineRule="auto"/>
            </w:pPr>
            <w:hyperlink r:id="rId10" w:history="1">
              <w:r w:rsidR="004404EA" w:rsidRPr="00F47995">
                <w:rPr>
                  <w:rStyle w:val="Hyperlink"/>
                </w:rPr>
                <w:t>https://www.fonduri-structurale.ro/finantari/1166/apel-pentru-consolidarea-competentelor-in-domeniul-alfabetizarii-media</w:t>
              </w:r>
            </w:hyperlink>
          </w:p>
          <w:p w:rsidR="004404EA" w:rsidRDefault="004404EA" w:rsidP="00B7416F">
            <w:pPr>
              <w:autoSpaceDE w:val="0"/>
              <w:spacing w:after="0" w:line="240" w:lineRule="auto"/>
            </w:pPr>
          </w:p>
        </w:tc>
      </w:tr>
      <w:tr w:rsidR="00E75AE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E75AEF" w:rsidRDefault="00E75AEF" w:rsidP="005953D3">
            <w:pPr>
              <w:autoSpaceDE w:val="0"/>
              <w:spacing w:after="0" w:line="240" w:lineRule="auto"/>
              <w:rPr>
                <w:rFonts w:ascii="Times New Roman" w:hAnsi="Times New Roman" w:cs="Times New Roman"/>
                <w:b/>
                <w:sz w:val="18"/>
                <w:szCs w:val="18"/>
              </w:rPr>
            </w:pPr>
            <w:r w:rsidRPr="000C2C89">
              <w:rPr>
                <w:rFonts w:ascii="Times New Roman" w:hAnsi="Times New Roman" w:cs="Times New Roman"/>
                <w:b/>
                <w:sz w:val="18"/>
                <w:szCs w:val="18"/>
              </w:rPr>
              <w:lastRenderedPageBreak/>
              <w:t>Ministerul Investițiilor și Proiectelor Europene</w:t>
            </w:r>
          </w:p>
          <w:p w:rsidR="00E75AEF" w:rsidRDefault="00E75AEF" w:rsidP="005953D3">
            <w:pPr>
              <w:autoSpaceDE w:val="0"/>
              <w:spacing w:after="0" w:line="240" w:lineRule="auto"/>
              <w:rPr>
                <w:rFonts w:ascii="Times New Roman" w:hAnsi="Times New Roman" w:cs="Times New Roman"/>
                <w:b/>
                <w:sz w:val="18"/>
                <w:szCs w:val="18"/>
              </w:rPr>
            </w:pPr>
          </w:p>
          <w:p w:rsidR="00E75AEF" w:rsidRDefault="00E75AEF" w:rsidP="005953D3">
            <w:pPr>
              <w:autoSpaceDE w:val="0"/>
              <w:spacing w:after="0" w:line="240" w:lineRule="auto"/>
              <w:rPr>
                <w:rFonts w:ascii="Times New Roman" w:hAnsi="Times New Roman" w:cs="Times New Roman"/>
                <w:b/>
                <w:sz w:val="18"/>
                <w:szCs w:val="18"/>
              </w:rPr>
            </w:pPr>
            <w:r w:rsidRPr="000C2C89">
              <w:rPr>
                <w:rFonts w:ascii="Times New Roman" w:hAnsi="Times New Roman" w:cs="Times New Roman"/>
                <w:b/>
                <w:sz w:val="18"/>
                <w:szCs w:val="18"/>
              </w:rPr>
              <w:t>Programul Incluziune și Demnitate Socială</w:t>
            </w:r>
          </w:p>
          <w:p w:rsidR="00E75AEF" w:rsidRDefault="00E75AEF" w:rsidP="005953D3">
            <w:pPr>
              <w:autoSpaceDE w:val="0"/>
              <w:spacing w:after="0" w:line="240" w:lineRule="auto"/>
              <w:rPr>
                <w:rFonts w:ascii="Times New Roman" w:hAnsi="Times New Roman" w:cs="Times New Roman"/>
                <w:b/>
                <w:sz w:val="18"/>
                <w:szCs w:val="18"/>
              </w:rPr>
            </w:pPr>
          </w:p>
          <w:p w:rsidR="00E75AEF" w:rsidRPr="007B70A6" w:rsidRDefault="00E75AEF" w:rsidP="005953D3">
            <w:pPr>
              <w:autoSpaceDE w:val="0"/>
              <w:spacing w:after="0" w:line="240" w:lineRule="auto"/>
              <w:rPr>
                <w:rFonts w:ascii="Times New Roman" w:hAnsi="Times New Roman" w:cs="Times New Roman"/>
                <w:b/>
                <w:sz w:val="18"/>
                <w:szCs w:val="18"/>
              </w:rPr>
            </w:pPr>
            <w:r w:rsidRPr="00505D6B">
              <w:rPr>
                <w:rFonts w:ascii="Times New Roman" w:hAnsi="Times New Roman" w:cs="Times New Roman"/>
                <w:b/>
                <w:sz w:val="18"/>
                <w:szCs w:val="18"/>
              </w:rPr>
              <w:t>Sprijin pentru dezvoltarea de servicii de îngrijire și suport de calitate pentru persoanele cu dizabilități și îngrijitorii acestora, în centre respiro</w:t>
            </w:r>
          </w:p>
        </w:tc>
        <w:tc>
          <w:tcPr>
            <w:tcW w:w="1953" w:type="dxa"/>
            <w:tcBorders>
              <w:top w:val="single" w:sz="4" w:space="0" w:color="000000"/>
              <w:left w:val="single" w:sz="4" w:space="0" w:color="000000"/>
              <w:bottom w:val="single" w:sz="4" w:space="0" w:color="000000"/>
            </w:tcBorders>
            <w:shd w:val="clear" w:color="auto" w:fill="auto"/>
          </w:tcPr>
          <w:p w:rsidR="00E75AEF" w:rsidRPr="007B70A6" w:rsidRDefault="00E75AEF" w:rsidP="00991AC2">
            <w:pPr>
              <w:autoSpaceDE w:val="0"/>
              <w:spacing w:after="0" w:line="240" w:lineRule="auto"/>
              <w:rPr>
                <w:rFonts w:ascii="Times New Roman" w:hAnsi="Times New Roman" w:cs="Times New Roman"/>
                <w:sz w:val="18"/>
                <w:szCs w:val="18"/>
              </w:rPr>
            </w:pPr>
            <w:r w:rsidRPr="000C2C89">
              <w:rPr>
                <w:rFonts w:ascii="Times New Roman" w:hAnsi="Times New Roman" w:cs="Times New Roman"/>
                <w:sz w:val="18"/>
                <w:szCs w:val="18"/>
              </w:rPr>
              <w:t>Apelul de proiecte este competitiv, oferind granturi nerambursabile pentru construirea și renovarea centrelor respiro pentru persoanele cu dizabilități și familiile acestora.</w:t>
            </w:r>
          </w:p>
        </w:tc>
        <w:tc>
          <w:tcPr>
            <w:tcW w:w="2159" w:type="dxa"/>
            <w:tcBorders>
              <w:top w:val="single" w:sz="4" w:space="0" w:color="000000"/>
              <w:left w:val="single" w:sz="4" w:space="0" w:color="000000"/>
              <w:bottom w:val="single" w:sz="4" w:space="0" w:color="000000"/>
            </w:tcBorders>
            <w:shd w:val="clear" w:color="auto" w:fill="auto"/>
          </w:tcPr>
          <w:p w:rsidR="00E75AEF" w:rsidRPr="0018616B" w:rsidRDefault="00E75AEF"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sidRPr="0018616B">
              <w:rPr>
                <w:rFonts w:ascii="Times New Roman" w:eastAsia="Times New Roman" w:hAnsi="Times New Roman" w:cs="Times New Roman"/>
                <w:bCs/>
                <w:iCs/>
                <w:color w:val="333333"/>
                <w:sz w:val="18"/>
                <w:szCs w:val="18"/>
                <w:lang w:val="en-US" w:eastAsia="en-US"/>
              </w:rPr>
              <w:t xml:space="preserve">Solicitanții eligibili în cadrul acestei cereri de propuneri de proiecte pot fi: </w:t>
            </w:r>
          </w:p>
          <w:p w:rsidR="00E75AEF" w:rsidRPr="0018616B" w:rsidRDefault="00E75AEF"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p>
          <w:p w:rsidR="00E75AEF" w:rsidRPr="0018616B" w:rsidRDefault="00E75AEF"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sidRPr="0018616B">
              <w:rPr>
                <w:rFonts w:ascii="Times New Roman" w:eastAsia="Times New Roman" w:hAnsi="Times New Roman" w:cs="Times New Roman"/>
                <w:bCs/>
                <w:iCs/>
                <w:color w:val="333333"/>
                <w:sz w:val="18"/>
                <w:szCs w:val="18"/>
                <w:lang w:val="en-US" w:eastAsia="en-US"/>
              </w:rPr>
              <w:t>Furnizorii de servicii sociale acreditați in condițiile legii, publici si privați.</w:t>
            </w:r>
          </w:p>
          <w:p w:rsidR="00E75AEF" w:rsidRPr="0018616B" w:rsidRDefault="00E75AEF"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sidRPr="0018616B">
              <w:rPr>
                <w:rFonts w:ascii="Times New Roman" w:eastAsia="Times New Roman" w:hAnsi="Times New Roman" w:cs="Times New Roman"/>
                <w:bCs/>
                <w:iCs/>
                <w:color w:val="333333"/>
                <w:sz w:val="18"/>
                <w:szCs w:val="18"/>
                <w:lang w:val="en-US" w:eastAsia="en-US"/>
              </w:rPr>
              <w:t xml:space="preserve">Partenerii eligibili sunt reprezentați de: </w:t>
            </w:r>
          </w:p>
          <w:p w:rsidR="00E75AEF" w:rsidRPr="0018616B" w:rsidRDefault="00E75AEF"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p>
          <w:p w:rsidR="00E75AEF" w:rsidRPr="0018616B" w:rsidRDefault="00E75AEF"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sidRPr="0018616B">
              <w:rPr>
                <w:rFonts w:ascii="Times New Roman" w:eastAsia="Times New Roman" w:hAnsi="Times New Roman" w:cs="Times New Roman"/>
                <w:bCs/>
                <w:iCs/>
                <w:color w:val="333333"/>
                <w:sz w:val="18"/>
                <w:szCs w:val="18"/>
                <w:lang w:val="en-US" w:eastAsia="en-US"/>
              </w:rPr>
              <w:t xml:space="preserve">Autorități publice locale inclusiv Direcțiile de Asistență Socială cu personalitate juridică de la nivel local și Direcțiile Generale de Asistență Socială și Protecția Copilului de la nivel de județ/sector al Municipiului București; </w:t>
            </w:r>
          </w:p>
          <w:p w:rsidR="00E75AEF" w:rsidRPr="0018616B" w:rsidRDefault="00E75AEF"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sidRPr="0018616B">
              <w:rPr>
                <w:rFonts w:ascii="Times New Roman" w:eastAsia="Times New Roman" w:hAnsi="Times New Roman" w:cs="Times New Roman"/>
                <w:bCs/>
                <w:iCs/>
                <w:color w:val="333333"/>
                <w:sz w:val="18"/>
                <w:szCs w:val="18"/>
                <w:lang w:val="en-US" w:eastAsia="en-US"/>
              </w:rPr>
              <w:t>Subdiviziuni administrativ teritoriale ale Municipiului București;</w:t>
            </w:r>
          </w:p>
          <w:p w:rsidR="00E75AEF" w:rsidRPr="0018616B" w:rsidRDefault="00E75AEF"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sidRPr="0018616B">
              <w:rPr>
                <w:rFonts w:ascii="Times New Roman" w:eastAsia="Times New Roman" w:hAnsi="Times New Roman" w:cs="Times New Roman"/>
                <w:bCs/>
                <w:iCs/>
                <w:color w:val="333333"/>
                <w:sz w:val="18"/>
                <w:szCs w:val="18"/>
                <w:lang w:val="en-US" w:eastAsia="en-US"/>
              </w:rPr>
              <w:t>Furnizori de servicii sociale acreditați în condițiile legii, publici si privați.</w:t>
            </w:r>
          </w:p>
          <w:p w:rsidR="00E75AEF" w:rsidRPr="0018616B" w:rsidRDefault="00E75AEF" w:rsidP="000C2C89">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p>
          <w:p w:rsidR="00E75AEF" w:rsidRPr="000C2C89" w:rsidRDefault="00E75AEF" w:rsidP="000C2C89">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18616B">
              <w:rPr>
                <w:rFonts w:ascii="Times New Roman" w:eastAsia="Times New Roman" w:hAnsi="Times New Roman" w:cs="Times New Roman"/>
                <w:bCs/>
                <w:iCs/>
                <w:color w:val="333333"/>
                <w:sz w:val="18"/>
                <w:szCs w:val="18"/>
                <w:lang w:val="en-US" w:eastAsia="en-US"/>
              </w:rPr>
              <w:t>Prezentul apel este dedicat regiunilor mai puțin dezvoltate (Centru, Sud-Est, Sud Muntenia, Nord-Est, Nord-Vest, Vest, Sud-Vest Oltenia) și regiunii mai dezvoltate Bucureşti-Ilfov.</w:t>
            </w:r>
          </w:p>
        </w:tc>
        <w:tc>
          <w:tcPr>
            <w:tcW w:w="4050" w:type="dxa"/>
            <w:tcBorders>
              <w:top w:val="single" w:sz="4" w:space="0" w:color="000000"/>
              <w:left w:val="single" w:sz="4" w:space="0" w:color="000000"/>
              <w:bottom w:val="single" w:sz="4" w:space="0" w:color="000000"/>
            </w:tcBorders>
            <w:shd w:val="clear" w:color="auto" w:fill="auto"/>
          </w:tcPr>
          <w:p w:rsidR="00E75AEF" w:rsidRPr="000C2C89" w:rsidRDefault="00E75AEF" w:rsidP="000C2C89">
            <w:pPr>
              <w:shd w:val="clear" w:color="auto" w:fill="FFFFFF"/>
              <w:suppressAutoHyphens w:val="0"/>
              <w:spacing w:after="120" w:line="240" w:lineRule="auto"/>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Activitățile eligibile sunt:</w:t>
            </w:r>
          </w:p>
          <w:p w:rsidR="00E75AEF" w:rsidRPr="000C2C89" w:rsidRDefault="00E75AEF" w:rsidP="000C2C89">
            <w:pPr>
              <w:shd w:val="clear" w:color="auto" w:fill="FFFFFF"/>
              <w:suppressAutoHyphens w:val="0"/>
              <w:spacing w:after="120" w:line="240" w:lineRule="auto"/>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I. Componența de dezvoltare a infrastructurii sociale destinate centrelor respiro cu finanțare din Fondul European de Dezvoltare Regională </w:t>
            </w:r>
          </w:p>
          <w:p w:rsidR="00E75AEF" w:rsidRPr="000C2C89" w:rsidRDefault="00E75AEF" w:rsidP="000C2C89">
            <w:pPr>
              <w:numPr>
                <w:ilvl w:val="0"/>
                <w:numId w:val="15"/>
              </w:numPr>
              <w:shd w:val="clear" w:color="auto" w:fill="FFFFFF"/>
              <w:tabs>
                <w:tab w:val="clear" w:pos="720"/>
                <w:tab w:val="num" w:pos="222"/>
              </w:tabs>
              <w:suppressAutoHyphens w:val="0"/>
              <w:spacing w:before="100" w:beforeAutospacing="1" w:after="100" w:afterAutospacing="1" w:line="240" w:lineRule="auto"/>
              <w:ind w:left="505" w:hanging="505"/>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Activitatea 1. Construirea/ modenizarea/ reabilitarea centrelor respiro pentru asigurarea infrastructurii necesare dezvoltării/ înființării de servicii specializate pentru persoane cu dizabilități (activitate obligatorie)</w:t>
            </w:r>
          </w:p>
          <w:p w:rsidR="00E75AEF" w:rsidRPr="000C2C89" w:rsidRDefault="00E75AEF" w:rsidP="000C2C89">
            <w:pPr>
              <w:shd w:val="clear" w:color="auto" w:fill="FFFFFF"/>
              <w:suppressAutoHyphens w:val="0"/>
              <w:spacing w:after="120" w:line="240" w:lineRule="auto"/>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II. Componența de implementare a serviciilor specializate în centrele respiro cu finanțare din Fondul Social European Plus </w:t>
            </w:r>
          </w:p>
          <w:p w:rsidR="00E75AEF" w:rsidRPr="000C2C89" w:rsidRDefault="00E75AEF" w:rsidP="000C2C89">
            <w:pPr>
              <w:numPr>
                <w:ilvl w:val="0"/>
                <w:numId w:val="16"/>
              </w:numPr>
              <w:shd w:val="clear" w:color="auto" w:fill="FFFFFF"/>
              <w:tabs>
                <w:tab w:val="clear" w:pos="720"/>
                <w:tab w:val="num" w:pos="363"/>
              </w:tabs>
              <w:suppressAutoHyphens w:val="0"/>
              <w:spacing w:before="100" w:beforeAutospacing="1" w:after="100" w:afterAutospacing="1" w:line="240" w:lineRule="auto"/>
              <w:ind w:left="505" w:hanging="498"/>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Activitatea 2. Furnizarea de servicii sociale destinate persoanelor cu dizabilități în centre respiro (activitate obligatorie)</w:t>
            </w:r>
          </w:p>
          <w:p w:rsidR="00E75AEF" w:rsidRPr="000C2C89" w:rsidRDefault="00E75AEF" w:rsidP="000C2C89">
            <w:pPr>
              <w:numPr>
                <w:ilvl w:val="0"/>
                <w:numId w:val="16"/>
              </w:numPr>
              <w:shd w:val="clear" w:color="auto" w:fill="FFFFFF"/>
              <w:tabs>
                <w:tab w:val="clear" w:pos="720"/>
                <w:tab w:val="num" w:pos="363"/>
              </w:tabs>
              <w:suppressAutoHyphens w:val="0"/>
              <w:spacing w:before="100" w:beforeAutospacing="1" w:after="100" w:afterAutospacing="1" w:line="240" w:lineRule="auto"/>
              <w:ind w:left="505" w:hanging="498"/>
              <w:rPr>
                <w:rFonts w:ascii="Times New Roman" w:eastAsia="Times New Roman" w:hAnsi="Times New Roman" w:cs="Times New Roman"/>
                <w:color w:val="333333"/>
                <w:sz w:val="19"/>
                <w:szCs w:val="19"/>
                <w:lang w:val="en-US" w:eastAsia="en-US"/>
              </w:rPr>
            </w:pPr>
            <w:r w:rsidRPr="000C2C89">
              <w:rPr>
                <w:rFonts w:ascii="Times New Roman" w:eastAsia="Times New Roman" w:hAnsi="Times New Roman" w:cs="Times New Roman"/>
                <w:color w:val="333333"/>
                <w:sz w:val="19"/>
                <w:szCs w:val="19"/>
                <w:lang w:val="en-US" w:eastAsia="en-US"/>
              </w:rPr>
              <w:t>Activitatea 3. Furnizarea de măsuri de sprijin destinate persoanelor cu dizabilități altele decât cele ce beneficiază de servicii sociale în centrele respiro (activitate obligatorie)</w:t>
            </w:r>
          </w:p>
          <w:p w:rsidR="00E75AEF" w:rsidRPr="007B70A6" w:rsidRDefault="00E75AEF" w:rsidP="007B70A6">
            <w:pPr>
              <w:pStyle w:val="ListParagraph"/>
              <w:shd w:val="clear" w:color="auto" w:fill="FFFFFF"/>
              <w:suppressAutoHyphens w:val="0"/>
              <w:spacing w:after="120" w:line="240" w:lineRule="auto"/>
              <w:ind w:left="-62"/>
              <w:rPr>
                <w:rFonts w:ascii="Open Sans" w:eastAsia="Times New Roman" w:hAnsi="Open Sans" w:cs="Times New Roman"/>
                <w:color w:val="333333"/>
                <w:sz w:val="18"/>
                <w:szCs w:val="18"/>
                <w:lang w:val="en-US" w:eastAsia="en-US"/>
              </w:rPr>
            </w:pPr>
          </w:p>
        </w:tc>
        <w:tc>
          <w:tcPr>
            <w:tcW w:w="1620" w:type="dxa"/>
            <w:tcBorders>
              <w:top w:val="single" w:sz="4" w:space="0" w:color="000000"/>
              <w:left w:val="single" w:sz="4" w:space="0" w:color="000000"/>
              <w:bottom w:val="single" w:sz="4" w:space="0" w:color="000000"/>
            </w:tcBorders>
            <w:shd w:val="clear" w:color="auto" w:fill="auto"/>
          </w:tcPr>
          <w:p w:rsidR="00E75AEF" w:rsidRPr="00E60C93" w:rsidRDefault="00E75AEF" w:rsidP="000C2C89">
            <w:pPr>
              <w:shd w:val="clear" w:color="auto" w:fill="FFFFFF"/>
              <w:suppressAutoHyphens w:val="0"/>
              <w:spacing w:after="120" w:line="240" w:lineRule="auto"/>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Valoarea minimă a finanțării este de 201.000 euro.</w:t>
            </w:r>
          </w:p>
          <w:p w:rsidR="00E75AEF" w:rsidRPr="00E60C93" w:rsidRDefault="00E75AEF" w:rsidP="000C2C89">
            <w:pPr>
              <w:shd w:val="clear" w:color="auto" w:fill="FFFFFF"/>
              <w:suppressAutoHyphens w:val="0"/>
              <w:spacing w:after="120" w:line="240" w:lineRule="auto"/>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Valoarea maximă a finanțării este de: </w:t>
            </w:r>
          </w:p>
          <w:p w:rsidR="00E75AEF" w:rsidRPr="00E60C93" w:rsidRDefault="00E75AEF" w:rsidP="000C2C89">
            <w:pPr>
              <w:numPr>
                <w:ilvl w:val="0"/>
                <w:numId w:val="17"/>
              </w:numPr>
              <w:shd w:val="clear" w:color="auto" w:fill="FFFFFF"/>
              <w:tabs>
                <w:tab w:val="clear" w:pos="502"/>
                <w:tab w:val="num" w:pos="141"/>
              </w:tabs>
              <w:suppressAutoHyphens w:val="0"/>
              <w:spacing w:before="100" w:beforeAutospacing="1" w:after="100" w:afterAutospacing="1" w:line="240" w:lineRule="auto"/>
              <w:ind w:left="282" w:hanging="282"/>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500.000 euro pentru Obiectivul specific „RSO4.3” (FEDR).</w:t>
            </w:r>
          </w:p>
          <w:p w:rsidR="00E75AEF" w:rsidRPr="00E60C93" w:rsidRDefault="00E75AEF" w:rsidP="000C2C89">
            <w:pPr>
              <w:numPr>
                <w:ilvl w:val="0"/>
                <w:numId w:val="17"/>
              </w:numPr>
              <w:shd w:val="clear" w:color="auto" w:fill="FFFFFF"/>
              <w:tabs>
                <w:tab w:val="clear" w:pos="502"/>
                <w:tab w:val="num" w:pos="141"/>
              </w:tabs>
              <w:suppressAutoHyphens w:val="0"/>
              <w:spacing w:before="100" w:beforeAutospacing="1" w:after="100" w:afterAutospacing="1" w:line="240" w:lineRule="auto"/>
              <w:ind w:left="282" w:hanging="282"/>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1.600.000 euro pentru Obiectivul specific „ESO4.11” (FSE+).</w:t>
            </w:r>
          </w:p>
          <w:p w:rsidR="00E75AEF" w:rsidRPr="007B70A6" w:rsidRDefault="00E75AEF" w:rsidP="007B70A6">
            <w:pPr>
              <w:autoSpaceDE w:val="0"/>
              <w:snapToGrid w:val="0"/>
              <w:spacing w:after="0" w:line="240" w:lineRule="auto"/>
              <w:rPr>
                <w:rFonts w:ascii="Times New Roman" w:hAnsi="Times New Roman" w:cs="Times New Roman"/>
                <w:sz w:val="20"/>
                <w:szCs w:val="20"/>
                <w:lang w:val="en-US"/>
              </w:rPr>
            </w:pPr>
          </w:p>
        </w:tc>
        <w:tc>
          <w:tcPr>
            <w:tcW w:w="1530" w:type="dxa"/>
            <w:tcBorders>
              <w:top w:val="single" w:sz="4" w:space="0" w:color="000000"/>
              <w:left w:val="single" w:sz="4" w:space="0" w:color="000000"/>
              <w:bottom w:val="single" w:sz="4" w:space="0" w:color="000000"/>
            </w:tcBorders>
            <w:shd w:val="clear" w:color="auto" w:fill="auto"/>
          </w:tcPr>
          <w:p w:rsidR="00E75AEF" w:rsidRDefault="00E75AEF" w:rsidP="000C2C89">
            <w:pPr>
              <w:autoSpaceDE w:val="0"/>
              <w:snapToGrid w:val="0"/>
              <w:spacing w:after="0" w:line="240" w:lineRule="auto"/>
              <w:rPr>
                <w:rFonts w:ascii="Times New Roman" w:eastAsia="Times New Roman" w:hAnsi="Times New Roman" w:cs="Times New Roman"/>
                <w:sz w:val="14"/>
                <w:szCs w:val="14"/>
                <w:lang w:val="en-US"/>
              </w:rPr>
            </w:pPr>
            <w:r w:rsidRPr="000C2C89">
              <w:rPr>
                <w:rFonts w:ascii="Times New Roman" w:eastAsia="Times New Roman" w:hAnsi="Times New Roman" w:cs="Times New Roman"/>
                <w:sz w:val="14"/>
                <w:szCs w:val="14"/>
                <w:lang w:val="en-US"/>
              </w:rPr>
              <w:t>Rata minimă de cofinanțare va fi stabilită la nivelul fiecărui solicitant/partener, astfel:</w:t>
            </w:r>
          </w:p>
          <w:p w:rsidR="00E75AEF" w:rsidRPr="000C2C89" w:rsidRDefault="00E75AEF" w:rsidP="000C2C89">
            <w:pPr>
              <w:autoSpaceDE w:val="0"/>
              <w:snapToGrid w:val="0"/>
              <w:spacing w:after="0" w:line="240" w:lineRule="auto"/>
              <w:rPr>
                <w:rFonts w:ascii="Times New Roman" w:eastAsia="Times New Roman" w:hAnsi="Times New Roman" w:cs="Times New Roman"/>
                <w:sz w:val="14"/>
                <w:szCs w:val="14"/>
                <w:lang w:val="en-US"/>
              </w:rPr>
            </w:pPr>
          </w:p>
          <w:p w:rsidR="00E75AEF" w:rsidRPr="000C2C89" w:rsidRDefault="00E75AEF" w:rsidP="000C2C89">
            <w:pPr>
              <w:autoSpaceDE w:val="0"/>
              <w:snapToGrid w:val="0"/>
              <w:spacing w:after="0" w:line="240" w:lineRule="auto"/>
              <w:rPr>
                <w:rFonts w:ascii="Times New Roman" w:eastAsia="Times New Roman" w:hAnsi="Times New Roman" w:cs="Times New Roman"/>
                <w:sz w:val="14"/>
                <w:szCs w:val="14"/>
                <w:lang w:val="en-US"/>
              </w:rPr>
            </w:pPr>
            <w:r w:rsidRPr="000C2C89">
              <w:rPr>
                <w:rFonts w:ascii="Times New Roman" w:eastAsia="Times New Roman" w:hAnsi="Times New Roman" w:cs="Times New Roman"/>
                <w:sz w:val="14"/>
                <w:szCs w:val="14"/>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E75AEF" w:rsidRPr="000C2C89" w:rsidRDefault="00E75AEF" w:rsidP="000C2C89">
            <w:pPr>
              <w:autoSpaceDE w:val="0"/>
              <w:snapToGrid w:val="0"/>
              <w:spacing w:after="0" w:line="240" w:lineRule="auto"/>
              <w:rPr>
                <w:rFonts w:ascii="Times New Roman" w:eastAsia="Times New Roman" w:hAnsi="Times New Roman" w:cs="Times New Roman"/>
                <w:sz w:val="14"/>
                <w:szCs w:val="14"/>
                <w:lang w:val="en-US"/>
              </w:rPr>
            </w:pPr>
            <w:r w:rsidRPr="000C2C89">
              <w:rPr>
                <w:rFonts w:ascii="Times New Roman" w:eastAsia="Times New Roman" w:hAnsi="Times New Roman" w:cs="Times New Roman"/>
                <w:sz w:val="14"/>
                <w:szCs w:val="14"/>
                <w:lang w:val="en-US"/>
              </w:rPr>
              <w:t>-între 15 și 60% pentru ordonatorii de credite ai bugetului de stat, bugetului asigurărilor sociale de stat şi ai bugetelor fondurilor speciale şi entităţile aflate în subordine sau în coordonare finanţate integral din bugetele acestora.</w:t>
            </w:r>
          </w:p>
          <w:p w:rsidR="00E75AEF" w:rsidRPr="000C2C89" w:rsidRDefault="00E75AEF" w:rsidP="000C2C89">
            <w:pPr>
              <w:autoSpaceDE w:val="0"/>
              <w:snapToGrid w:val="0"/>
              <w:spacing w:after="0" w:line="240" w:lineRule="auto"/>
              <w:rPr>
                <w:rFonts w:ascii="Times New Roman" w:eastAsia="Times New Roman" w:hAnsi="Times New Roman" w:cs="Times New Roman"/>
                <w:sz w:val="14"/>
                <w:szCs w:val="14"/>
                <w:lang w:val="en-US"/>
              </w:rPr>
            </w:pPr>
            <w:r w:rsidRPr="000C2C89">
              <w:rPr>
                <w:rFonts w:ascii="Times New Roman" w:eastAsia="Times New Roman" w:hAnsi="Times New Roman" w:cs="Times New Roman"/>
                <w:sz w:val="14"/>
                <w:szCs w:val="14"/>
                <w:lang w:val="en-US"/>
              </w:rPr>
              <w:t>-0% pentru persoanele juridice de drept privat fără scop patrimonial.</w:t>
            </w:r>
          </w:p>
          <w:p w:rsidR="00E75AEF" w:rsidRPr="000C2C89" w:rsidRDefault="00E75AEF" w:rsidP="000C2C89">
            <w:pPr>
              <w:autoSpaceDE w:val="0"/>
              <w:snapToGrid w:val="0"/>
              <w:spacing w:after="0" w:line="240" w:lineRule="auto"/>
              <w:rPr>
                <w:rFonts w:ascii="Times New Roman" w:eastAsia="Times New Roman" w:hAnsi="Times New Roman" w:cs="Times New Roman"/>
                <w:sz w:val="14"/>
                <w:szCs w:val="14"/>
                <w:lang w:val="en-US"/>
              </w:rPr>
            </w:pPr>
            <w:r w:rsidRPr="000C2C89">
              <w:rPr>
                <w:rFonts w:ascii="Times New Roman" w:eastAsia="Times New Roman" w:hAnsi="Times New Roman" w:cs="Times New Roman"/>
                <w:sz w:val="14"/>
                <w:szCs w:val="14"/>
                <w:lang w:val="en-US"/>
              </w:rPr>
              <w:t>-2% pentru instituţii de învăţământ preuniversitar/ superior private acreditate.</w:t>
            </w:r>
          </w:p>
          <w:p w:rsidR="00E75AEF" w:rsidRPr="007B70A6" w:rsidRDefault="00E75AEF" w:rsidP="000C2C89">
            <w:pPr>
              <w:autoSpaceDE w:val="0"/>
              <w:snapToGrid w:val="0"/>
              <w:spacing w:after="0" w:line="240" w:lineRule="auto"/>
              <w:rPr>
                <w:rFonts w:ascii="Times New Roman" w:eastAsia="Times New Roman" w:hAnsi="Times New Roman" w:cs="Times New Roman"/>
                <w:sz w:val="16"/>
                <w:szCs w:val="16"/>
                <w:lang w:val="en-US"/>
              </w:rPr>
            </w:pPr>
            <w:r w:rsidRPr="000C2C89">
              <w:rPr>
                <w:rFonts w:ascii="Times New Roman" w:eastAsia="Times New Roman" w:hAnsi="Times New Roman" w:cs="Times New Roman"/>
                <w:sz w:val="14"/>
                <w:szCs w:val="14"/>
                <w:lang w:val="en-US"/>
              </w:rPr>
              <w:t>5% pentru persoanele juridice de drept privat cu</w:t>
            </w:r>
            <w:r w:rsidRPr="000C2C89">
              <w:rPr>
                <w:rFonts w:ascii="Times New Roman" w:eastAsia="Times New Roman" w:hAnsi="Times New Roman" w:cs="Times New Roman"/>
                <w:sz w:val="16"/>
                <w:szCs w:val="16"/>
                <w:lang w:val="en-US"/>
              </w:rPr>
              <w:t xml:space="preserve"> </w:t>
            </w:r>
            <w:r w:rsidRPr="000C2C89">
              <w:rPr>
                <w:rFonts w:ascii="Times New Roman" w:eastAsia="Times New Roman" w:hAnsi="Times New Roman" w:cs="Times New Roman"/>
                <w:sz w:val="14"/>
                <w:szCs w:val="14"/>
                <w:lang w:val="en-US"/>
              </w:rPr>
              <w:t>scop patrimonial.</w:t>
            </w:r>
          </w:p>
        </w:tc>
        <w:tc>
          <w:tcPr>
            <w:tcW w:w="1080" w:type="dxa"/>
            <w:tcBorders>
              <w:top w:val="single" w:sz="4" w:space="0" w:color="000000"/>
              <w:left w:val="single" w:sz="4" w:space="0" w:color="000000"/>
              <w:bottom w:val="single" w:sz="4" w:space="0" w:color="000000"/>
            </w:tcBorders>
            <w:shd w:val="clear" w:color="auto" w:fill="auto"/>
          </w:tcPr>
          <w:p w:rsidR="00E75AEF" w:rsidRDefault="00E75AEF" w:rsidP="008B3268">
            <w:pPr>
              <w:autoSpaceDE w:val="0"/>
              <w:spacing w:after="0" w:line="240" w:lineRule="auto"/>
              <w:rPr>
                <w:rFonts w:ascii="Times New Roman" w:eastAsia="Times New Roman" w:hAnsi="Times New Roman" w:cs="Times New Roman"/>
                <w:sz w:val="16"/>
                <w:szCs w:val="16"/>
                <w:lang w:val="en-US"/>
              </w:rPr>
            </w:pPr>
            <w:r w:rsidRPr="000C2C89">
              <w:rPr>
                <w:rFonts w:ascii="Times New Roman" w:eastAsia="Times New Roman" w:hAnsi="Times New Roman" w:cs="Times New Roman"/>
                <w:sz w:val="16"/>
                <w:szCs w:val="16"/>
                <w:lang w:val="en-US"/>
              </w:rPr>
              <w:t>30.04.2025, ora 16.00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E75AEF" w:rsidRDefault="003441B5" w:rsidP="00B7416F">
            <w:pPr>
              <w:autoSpaceDE w:val="0"/>
              <w:spacing w:after="0" w:line="240" w:lineRule="auto"/>
            </w:pPr>
            <w:hyperlink r:id="rId11" w:history="1">
              <w:r w:rsidR="00E75AEF" w:rsidRPr="00AE351B">
                <w:rPr>
                  <w:rStyle w:val="Hyperlink"/>
                </w:rPr>
                <w:t>https://www.fonduri-structurale.ro/finantari/1187/sprijin-pentru-dezvoltarea-de-servicii-de-ingrijire-si-suport-de-calitate-pentru-persoanele-cu-dizabilitati-si-ingrijitorii-acestora-in-centre-respiro</w:t>
              </w:r>
            </w:hyperlink>
          </w:p>
          <w:p w:rsidR="00E75AEF" w:rsidRDefault="00E75AEF" w:rsidP="00B7416F">
            <w:pPr>
              <w:autoSpaceDE w:val="0"/>
              <w:spacing w:after="0" w:line="240" w:lineRule="auto"/>
            </w:pPr>
          </w:p>
        </w:tc>
      </w:tr>
      <w:tr w:rsidR="00E75AE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E75AEF" w:rsidRDefault="00BC3D2E" w:rsidP="00F70F45">
            <w:pPr>
              <w:autoSpaceDE w:val="0"/>
              <w:spacing w:after="0" w:line="240" w:lineRule="auto"/>
              <w:rPr>
                <w:rFonts w:ascii="Times New Roman" w:hAnsi="Times New Roman" w:cs="Times New Roman"/>
                <w:b/>
                <w:sz w:val="18"/>
                <w:szCs w:val="18"/>
              </w:rPr>
            </w:pPr>
            <w:r w:rsidRPr="001F1D34">
              <w:rPr>
                <w:rFonts w:ascii="Times New Roman" w:hAnsi="Times New Roman" w:cs="Times New Roman"/>
                <w:b/>
                <w:sz w:val="18"/>
                <w:szCs w:val="18"/>
              </w:rPr>
              <w:lastRenderedPageBreak/>
              <w:t xml:space="preserve">Ministerul </w:t>
            </w:r>
            <w:r w:rsidR="00E75AEF" w:rsidRPr="000C2C89">
              <w:rPr>
                <w:rFonts w:ascii="Times New Roman" w:hAnsi="Times New Roman" w:cs="Times New Roman"/>
                <w:b/>
                <w:sz w:val="18"/>
                <w:szCs w:val="18"/>
              </w:rPr>
              <w:t>Investițiilor și Proiectelor Europene</w:t>
            </w:r>
          </w:p>
          <w:p w:rsidR="00E75AEF" w:rsidRDefault="00E75AEF" w:rsidP="00F70F45">
            <w:pPr>
              <w:autoSpaceDE w:val="0"/>
              <w:spacing w:after="0" w:line="240" w:lineRule="auto"/>
              <w:rPr>
                <w:rFonts w:ascii="Times New Roman" w:hAnsi="Times New Roman" w:cs="Times New Roman"/>
                <w:b/>
                <w:sz w:val="18"/>
                <w:szCs w:val="18"/>
              </w:rPr>
            </w:pPr>
          </w:p>
          <w:p w:rsidR="00E75AEF" w:rsidRDefault="00E75AEF" w:rsidP="00F70F45">
            <w:pPr>
              <w:autoSpaceDE w:val="0"/>
              <w:spacing w:after="0" w:line="240" w:lineRule="auto"/>
              <w:rPr>
                <w:rFonts w:ascii="Times New Roman" w:hAnsi="Times New Roman" w:cs="Times New Roman"/>
                <w:b/>
                <w:sz w:val="18"/>
                <w:szCs w:val="18"/>
              </w:rPr>
            </w:pPr>
            <w:r w:rsidRPr="00910788">
              <w:rPr>
                <w:rFonts w:ascii="Times New Roman" w:hAnsi="Times New Roman" w:cs="Times New Roman"/>
                <w:b/>
                <w:sz w:val="18"/>
                <w:szCs w:val="18"/>
              </w:rPr>
              <w:t xml:space="preserve">Programul Educație și Ocupare </w:t>
            </w:r>
          </w:p>
          <w:p w:rsidR="00E75AEF" w:rsidRDefault="00E75AEF" w:rsidP="00F70F45">
            <w:pPr>
              <w:autoSpaceDE w:val="0"/>
              <w:spacing w:after="0" w:line="240" w:lineRule="auto"/>
              <w:rPr>
                <w:rFonts w:ascii="Times New Roman" w:hAnsi="Times New Roman" w:cs="Times New Roman"/>
                <w:b/>
                <w:sz w:val="18"/>
                <w:szCs w:val="18"/>
              </w:rPr>
            </w:pPr>
          </w:p>
          <w:p w:rsidR="00E75AEF" w:rsidRPr="000C2C89" w:rsidRDefault="00E75AEF" w:rsidP="00F70F45">
            <w:pPr>
              <w:autoSpaceDE w:val="0"/>
              <w:spacing w:after="0" w:line="240" w:lineRule="auto"/>
              <w:rPr>
                <w:rFonts w:ascii="Times New Roman" w:hAnsi="Times New Roman" w:cs="Times New Roman"/>
                <w:b/>
                <w:sz w:val="18"/>
                <w:szCs w:val="18"/>
              </w:rPr>
            </w:pPr>
            <w:r w:rsidRPr="00910788">
              <w:rPr>
                <w:rFonts w:ascii="Times New Roman" w:hAnsi="Times New Roman" w:cs="Times New Roman"/>
                <w:b/>
                <w:sz w:val="18"/>
                <w:szCs w:val="18"/>
              </w:rPr>
              <w:t>Incluziunea copiilor și tinerilor cu cerințe educaționale speciale</w:t>
            </w:r>
          </w:p>
        </w:tc>
        <w:tc>
          <w:tcPr>
            <w:tcW w:w="1953" w:type="dxa"/>
            <w:tcBorders>
              <w:top w:val="single" w:sz="4" w:space="0" w:color="000000"/>
              <w:left w:val="single" w:sz="4" w:space="0" w:color="000000"/>
              <w:bottom w:val="single" w:sz="4" w:space="0" w:color="000000"/>
            </w:tcBorders>
            <w:shd w:val="clear" w:color="auto" w:fill="auto"/>
          </w:tcPr>
          <w:p w:rsidR="00E75AEF" w:rsidRDefault="00E75AEF" w:rsidP="00991AC2">
            <w:pPr>
              <w:autoSpaceDE w:val="0"/>
              <w:spacing w:after="0" w:line="240" w:lineRule="auto"/>
              <w:rPr>
                <w:rFonts w:ascii="Times New Roman" w:hAnsi="Times New Roman" w:cs="Times New Roman"/>
                <w:sz w:val="18"/>
                <w:szCs w:val="18"/>
              </w:rPr>
            </w:pPr>
            <w:r w:rsidRPr="00910788">
              <w:rPr>
                <w:rFonts w:ascii="Times New Roman" w:hAnsi="Times New Roman" w:cs="Times New Roman"/>
                <w:sz w:val="18"/>
                <w:szCs w:val="18"/>
              </w:rPr>
              <w:t>Apelul de proiecte vizează prevenirea părăsirii timpurii a școlii, finanțând măsuri pentru accesul și participarea copiilor cu dizabilități/CES la educație și activități adaptate.</w:t>
            </w:r>
          </w:p>
          <w:p w:rsidR="00E75AEF" w:rsidRDefault="00E75AEF" w:rsidP="00991AC2">
            <w:pPr>
              <w:autoSpaceDE w:val="0"/>
              <w:spacing w:after="0" w:line="240" w:lineRule="auto"/>
              <w:rPr>
                <w:rFonts w:ascii="Times New Roman" w:hAnsi="Times New Roman" w:cs="Times New Roman"/>
                <w:sz w:val="18"/>
                <w:szCs w:val="18"/>
              </w:rPr>
            </w:pPr>
          </w:p>
          <w:p w:rsidR="00E75AEF" w:rsidRPr="0018616B" w:rsidRDefault="00E75AEF" w:rsidP="00991AC2">
            <w:pPr>
              <w:autoSpaceDE w:val="0"/>
              <w:spacing w:after="0" w:line="240" w:lineRule="auto"/>
              <w:rPr>
                <w:rFonts w:ascii="Times New Roman" w:hAnsi="Times New Roman" w:cs="Times New Roman"/>
                <w:sz w:val="18"/>
                <w:szCs w:val="18"/>
              </w:rPr>
            </w:pPr>
            <w:r w:rsidRPr="00AB7381">
              <w:rPr>
                <w:rFonts w:ascii="Times New Roman" w:hAnsi="Times New Roman" w:cs="Times New Roman"/>
                <w:sz w:val="18"/>
                <w:szCs w:val="18"/>
              </w:rPr>
              <w:t>Prin implementarea activităților proiectului se are în vedere susținerea sistemului de învățământ preuniversitar, astfel încât copiii și tinerii cu CES să beneficieze de cele mai bune condiții pentru desfășurarea activităților instructiv-educative, atât în contexte formale, cât și în contexte non-formale.</w:t>
            </w:r>
          </w:p>
        </w:tc>
        <w:tc>
          <w:tcPr>
            <w:tcW w:w="2159" w:type="dxa"/>
            <w:tcBorders>
              <w:top w:val="single" w:sz="4" w:space="0" w:color="000000"/>
              <w:left w:val="single" w:sz="4" w:space="0" w:color="000000"/>
              <w:bottom w:val="single" w:sz="4" w:space="0" w:color="000000"/>
            </w:tcBorders>
            <w:shd w:val="clear" w:color="auto" w:fill="auto"/>
          </w:tcPr>
          <w:p w:rsidR="00E75AEF" w:rsidRPr="00910788" w:rsidRDefault="00E75AEF"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910788">
              <w:rPr>
                <w:rFonts w:ascii="Times New Roman" w:eastAsia="Times New Roman" w:hAnsi="Times New Roman" w:cs="Times New Roman"/>
                <w:bCs/>
                <w:iCs/>
                <w:color w:val="333333"/>
                <w:sz w:val="16"/>
                <w:szCs w:val="16"/>
                <w:lang w:val="en-US" w:eastAsia="en-US"/>
              </w:rPr>
              <w:t>Solicitanții eligibili sunt:</w:t>
            </w:r>
          </w:p>
          <w:p w:rsidR="00E75AEF" w:rsidRPr="00910788" w:rsidRDefault="00E75AEF"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 xml:space="preserve">Centre Județene de Resurse și Asistență Educațională </w:t>
            </w:r>
          </w:p>
          <w:p w:rsidR="00E75AEF" w:rsidRPr="00910788" w:rsidRDefault="00E75AEF"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Inspectorate Școlare Județene (ISJ)</w:t>
            </w:r>
          </w:p>
          <w:p w:rsidR="00E75AEF" w:rsidRPr="00910788" w:rsidRDefault="00E75AEF"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Structuri/agenții/organisme relevante, subordonate/coordonate de către Ministerul Educației</w:t>
            </w:r>
          </w:p>
          <w:p w:rsidR="00E75AEF" w:rsidRPr="00910788" w:rsidRDefault="00E75AEF"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Unitățile de învățământ preuniversitar special / Centre Școlare de Educație Incluzivă de stat acreditate/autorizate, publice din rețeaua școlară națională</w:t>
            </w:r>
          </w:p>
          <w:p w:rsidR="00E75AEF" w:rsidRPr="00910788" w:rsidRDefault="00E75AEF"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Unități de învățământ preuniversitar de masă, de stat acreditate/autorizate, publice din rețeaua școlară națională</w:t>
            </w:r>
          </w:p>
          <w:p w:rsidR="00E75AEF" w:rsidRPr="00910788" w:rsidRDefault="00E75AEF"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910788">
              <w:rPr>
                <w:rFonts w:ascii="Times New Roman" w:eastAsia="Times New Roman" w:hAnsi="Times New Roman" w:cs="Times New Roman"/>
                <w:bCs/>
                <w:i/>
                <w:iCs/>
                <w:color w:val="333333"/>
                <w:sz w:val="16"/>
                <w:szCs w:val="16"/>
                <w:lang w:val="en-US" w:eastAsia="en-US"/>
              </w:rPr>
              <w:t>Alte tipuri de parteneri pot fi selectați</w:t>
            </w:r>
            <w:r w:rsidRPr="00910788">
              <w:rPr>
                <w:rFonts w:ascii="Times New Roman" w:eastAsia="Times New Roman" w:hAnsi="Times New Roman" w:cs="Times New Roman"/>
                <w:bCs/>
                <w:iCs/>
                <w:color w:val="333333"/>
                <w:sz w:val="16"/>
                <w:szCs w:val="16"/>
                <w:lang w:val="en-US" w:eastAsia="en-US"/>
              </w:rPr>
              <w:t>:</w:t>
            </w:r>
          </w:p>
          <w:p w:rsidR="00E75AEF" w:rsidRPr="00910788" w:rsidRDefault="00E75AEF" w:rsidP="00910788">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 xml:space="preserve">ONG-uri cu experiență în domeniul educației, respectiv în implementarea politicilor publice în domeniului învățământului preuniversitar, </w:t>
            </w: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Întreprinderi de economie socială</w:t>
            </w:r>
          </w:p>
          <w:p w:rsidR="00E75AEF" w:rsidRPr="00910788" w:rsidRDefault="00E75AEF"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Furnizori publici și privați de servicii sociale acreditați</w:t>
            </w:r>
          </w:p>
          <w:p w:rsidR="00E75AEF" w:rsidRPr="00910788" w:rsidRDefault="00E75AEF"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 xml:space="preserve">Instituţii și organizaţii membre ale Pactelor Regionale </w:t>
            </w: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pentru Ocupare şi Incluziune Socială</w:t>
            </w:r>
          </w:p>
          <w:p w:rsidR="00E75AEF" w:rsidRPr="00910788" w:rsidRDefault="00E75AEF"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Autorități publice locale cu atribuții în domeniul</w:t>
            </w:r>
            <w:r w:rsidRPr="00910788">
              <w:rPr>
                <w:rFonts w:ascii="Times New Roman" w:eastAsia="Times New Roman" w:hAnsi="Times New Roman" w:cs="Times New Roman"/>
                <w:bCs/>
                <w:iCs/>
                <w:color w:val="333333"/>
                <w:sz w:val="18"/>
                <w:szCs w:val="18"/>
                <w:lang w:val="en-US" w:eastAsia="en-US"/>
              </w:rPr>
              <w:t xml:space="preserve"> </w:t>
            </w:r>
            <w:r w:rsidRPr="00910788">
              <w:rPr>
                <w:rFonts w:ascii="Times New Roman" w:eastAsia="Times New Roman" w:hAnsi="Times New Roman" w:cs="Times New Roman"/>
                <w:bCs/>
                <w:iCs/>
                <w:color w:val="333333"/>
                <w:sz w:val="16"/>
                <w:szCs w:val="16"/>
                <w:lang w:val="en-US" w:eastAsia="en-US"/>
              </w:rPr>
              <w:t>educației de nivel preuniversitar, consilii județene, consiliile locale</w:t>
            </w:r>
          </w:p>
          <w:p w:rsidR="00E75AEF" w:rsidRPr="00910788" w:rsidRDefault="00E75AEF" w:rsidP="00910788">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910788">
              <w:rPr>
                <w:rFonts w:ascii="Times New Roman" w:eastAsia="Times New Roman" w:hAnsi="Times New Roman" w:cs="Times New Roman"/>
                <w:bCs/>
                <w:iCs/>
                <w:color w:val="333333"/>
                <w:sz w:val="16"/>
                <w:szCs w:val="16"/>
                <w:lang w:val="en-US" w:eastAsia="en-US"/>
              </w:rPr>
              <w:t>Instituțiile de învățământ superior care au în</w:t>
            </w:r>
            <w:r w:rsidRPr="00910788">
              <w:rPr>
                <w:rFonts w:ascii="Times New Roman" w:eastAsia="Times New Roman" w:hAnsi="Times New Roman" w:cs="Times New Roman"/>
                <w:bCs/>
                <w:iCs/>
                <w:color w:val="333333"/>
                <w:sz w:val="18"/>
                <w:szCs w:val="18"/>
                <w:lang w:val="en-US" w:eastAsia="en-US"/>
              </w:rPr>
              <w:t xml:space="preserve"> </w:t>
            </w:r>
            <w:r w:rsidRPr="00910788">
              <w:rPr>
                <w:rFonts w:ascii="Times New Roman" w:eastAsia="Times New Roman" w:hAnsi="Times New Roman" w:cs="Times New Roman"/>
                <w:bCs/>
                <w:iCs/>
                <w:color w:val="333333"/>
                <w:sz w:val="16"/>
                <w:szCs w:val="16"/>
                <w:lang w:val="en-US" w:eastAsia="en-US"/>
              </w:rPr>
              <w:t>structura/subordinea lor unități de învățământ preuniversitar</w:t>
            </w:r>
          </w:p>
          <w:p w:rsidR="00E75AEF" w:rsidRPr="0018616B" w:rsidRDefault="00E75AEF" w:rsidP="00910788">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sidRPr="00910788">
              <w:rPr>
                <w:rFonts w:ascii="Times New Roman" w:eastAsia="Times New Roman" w:hAnsi="Times New Roman" w:cs="Times New Roman"/>
                <w:bCs/>
                <w:iCs/>
                <w:color w:val="333333"/>
                <w:sz w:val="16"/>
                <w:szCs w:val="16"/>
                <w:lang w:val="en-US" w:eastAsia="en-US"/>
              </w:rPr>
              <w:t>Instituții de învățământ superior cu expertiză în domeniul educației</w:t>
            </w:r>
            <w:r w:rsidRPr="00910788">
              <w:rPr>
                <w:rFonts w:ascii="Times New Roman" w:eastAsia="Times New Roman" w:hAnsi="Times New Roman" w:cs="Times New Roman"/>
                <w:bCs/>
                <w:iCs/>
                <w:color w:val="333333"/>
                <w:sz w:val="18"/>
                <w:szCs w:val="18"/>
                <w:lang w:val="en-US" w:eastAsia="en-US"/>
              </w:rPr>
              <w:t xml:space="preserve"> </w:t>
            </w:r>
            <w:r w:rsidRPr="00910788">
              <w:rPr>
                <w:rFonts w:ascii="Times New Roman" w:eastAsia="Times New Roman" w:hAnsi="Times New Roman" w:cs="Times New Roman"/>
                <w:bCs/>
                <w:iCs/>
                <w:color w:val="333333"/>
                <w:sz w:val="16"/>
                <w:szCs w:val="16"/>
                <w:lang w:val="en-US" w:eastAsia="en-US"/>
              </w:rPr>
              <w:t>copiilor</w:t>
            </w:r>
            <w:r w:rsidRPr="00910788">
              <w:rPr>
                <w:rFonts w:ascii="Times New Roman" w:eastAsia="Times New Roman" w:hAnsi="Times New Roman" w:cs="Times New Roman"/>
                <w:bCs/>
                <w:iCs/>
                <w:color w:val="333333"/>
                <w:sz w:val="18"/>
                <w:szCs w:val="18"/>
                <w:lang w:val="en-US" w:eastAsia="en-US"/>
              </w:rPr>
              <w:t xml:space="preserve"> </w:t>
            </w:r>
            <w:r w:rsidRPr="00AB7381">
              <w:rPr>
                <w:rFonts w:ascii="Times New Roman" w:eastAsia="Times New Roman" w:hAnsi="Times New Roman" w:cs="Times New Roman"/>
                <w:bCs/>
                <w:iCs/>
                <w:color w:val="333333"/>
                <w:sz w:val="16"/>
                <w:szCs w:val="16"/>
                <w:lang w:val="en-US" w:eastAsia="en-US"/>
              </w:rPr>
              <w:t>și tinerilor cu CES.</w:t>
            </w:r>
          </w:p>
        </w:tc>
        <w:tc>
          <w:tcPr>
            <w:tcW w:w="4050" w:type="dxa"/>
            <w:tcBorders>
              <w:top w:val="single" w:sz="4" w:space="0" w:color="000000"/>
              <w:left w:val="single" w:sz="4" w:space="0" w:color="000000"/>
              <w:bottom w:val="single" w:sz="4" w:space="0" w:color="000000"/>
            </w:tcBorders>
            <w:shd w:val="clear" w:color="auto" w:fill="auto"/>
          </w:tcPr>
          <w:p w:rsidR="00E75AEF" w:rsidRPr="00E60C93" w:rsidRDefault="00E75AEF" w:rsidP="00AB7381">
            <w:pPr>
              <w:shd w:val="clear" w:color="auto" w:fill="FFFFFF"/>
              <w:suppressAutoHyphens w:val="0"/>
              <w:spacing w:after="120" w:line="240" w:lineRule="auto"/>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Activități obligatorii:</w:t>
            </w:r>
          </w:p>
          <w:p w:rsidR="00E75AEF" w:rsidRPr="00E60C93" w:rsidRDefault="00E75AEF" w:rsidP="00AB7381">
            <w:pPr>
              <w:shd w:val="clear" w:color="auto" w:fill="FFFFFF"/>
              <w:suppressAutoHyphens w:val="0"/>
              <w:spacing w:after="120" w:line="240" w:lineRule="auto"/>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-înființarea și dotarea de camere-resursă pentru suport educaţional şi psihopedagogic dedicate copiilor și tinerilor cu CES și / sau dizabilități</w:t>
            </w:r>
          </w:p>
          <w:p w:rsidR="00E75AEF" w:rsidRPr="00E60C93" w:rsidRDefault="00E75AEF" w:rsidP="00AB7381">
            <w:pPr>
              <w:shd w:val="clear" w:color="auto" w:fill="FFFFFF"/>
              <w:suppressAutoHyphens w:val="0"/>
              <w:spacing w:after="120" w:line="240" w:lineRule="auto"/>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-achiziție echipamente și tehnologii asistive și alte materiale/mijloace de predareînvățare adaptate diferitelor categorii de deficiență/ dizabilitate/nevoi pentru copiii/ tinerii cu deficiențe/dizabilități și/sau CES;</w:t>
            </w:r>
          </w:p>
          <w:p w:rsidR="00E75AEF" w:rsidRPr="00E60C93" w:rsidRDefault="00E75AEF" w:rsidP="00AB7381">
            <w:pPr>
              <w:shd w:val="clear" w:color="auto" w:fill="FFFFFF"/>
              <w:suppressAutoHyphens w:val="0"/>
              <w:spacing w:after="120" w:line="240" w:lineRule="auto"/>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-adaptarea platformelor educaţionale la cele culturale existente a.î. să poată fi utilizate de copiii / tinerii cu deficiențe/dizabilități și/sau CES, achiziția de echipamente și aparatură plurisenzorială, inclusiv sportivă adaptată;</w:t>
            </w:r>
          </w:p>
          <w:p w:rsidR="00E75AEF" w:rsidRPr="00E60C93" w:rsidRDefault="00E75AEF" w:rsidP="00AB7381">
            <w:pPr>
              <w:shd w:val="clear" w:color="auto" w:fill="FFFFFF"/>
              <w:suppressAutoHyphens w:val="0"/>
              <w:spacing w:after="120" w:line="240" w:lineRule="auto"/>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-activități de educație prin sport, muzică, teatru și prin sectoare cultural creative, inclusiv prin parteneriate cu entități private și publice care activează în zona de sport, cultură, loisir și audiovizual;</w:t>
            </w:r>
          </w:p>
          <w:p w:rsidR="00E75AEF" w:rsidRPr="00F70F45" w:rsidRDefault="00E75AEF" w:rsidP="00AB7381">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sidRPr="00E60C93">
              <w:rPr>
                <w:rFonts w:asciiTheme="majorBidi" w:eastAsia="Times New Roman" w:hAnsiTheme="majorBidi" w:cstheme="majorBidi"/>
                <w:color w:val="333333"/>
                <w:sz w:val="19"/>
                <w:szCs w:val="19"/>
                <w:lang w:val="en-US" w:eastAsia="en-US"/>
              </w:rPr>
              <w:t>-asigurarea de terapie, consiliere și alte activități care susțin dezvoltarea cognitivă, socială, fizică și emoțională a copiilor/ tinerilor cu deficiențe/dizabilități și/sau cerințe educaționale speciale, prin activități precum (se vor selecta subactivitățile considerate relevante pentru nevoile identificate la nivelul cererii de finanțare):</w:t>
            </w:r>
          </w:p>
        </w:tc>
        <w:tc>
          <w:tcPr>
            <w:tcW w:w="1620" w:type="dxa"/>
            <w:tcBorders>
              <w:top w:val="single" w:sz="4" w:space="0" w:color="000000"/>
              <w:left w:val="single" w:sz="4" w:space="0" w:color="000000"/>
              <w:bottom w:val="single" w:sz="4" w:space="0" w:color="000000"/>
            </w:tcBorders>
            <w:shd w:val="clear" w:color="auto" w:fill="auto"/>
          </w:tcPr>
          <w:p w:rsidR="00E75AEF" w:rsidRPr="00E60C93" w:rsidRDefault="00E75AEF" w:rsidP="00AB7381">
            <w:pPr>
              <w:shd w:val="clear" w:color="auto" w:fill="FFFFFF"/>
              <w:suppressAutoHyphens w:val="0"/>
              <w:spacing w:after="120" w:line="240" w:lineRule="auto"/>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Valoarea minimă eligibilă a unui proiect este de 260.000 de euro.</w:t>
            </w:r>
          </w:p>
          <w:p w:rsidR="00E75AEF" w:rsidRPr="00F70F45" w:rsidRDefault="00E75AEF" w:rsidP="00AB7381">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sidRPr="00E60C93">
              <w:rPr>
                <w:rFonts w:asciiTheme="majorBidi" w:eastAsia="Times New Roman" w:hAnsiTheme="majorBidi" w:cstheme="majorBidi"/>
                <w:color w:val="333333"/>
                <w:sz w:val="19"/>
                <w:szCs w:val="19"/>
                <w:lang w:val="en-US" w:eastAsia="en-US"/>
              </w:rPr>
              <w:t>Valoarea maximă eligibilă a unui proiect nu poate depăși valoarea de 561.200 de euro.</w:t>
            </w:r>
          </w:p>
        </w:tc>
        <w:tc>
          <w:tcPr>
            <w:tcW w:w="1530" w:type="dxa"/>
            <w:tcBorders>
              <w:top w:val="single" w:sz="4" w:space="0" w:color="000000"/>
              <w:left w:val="single" w:sz="4" w:space="0" w:color="000000"/>
              <w:bottom w:val="single" w:sz="4" w:space="0" w:color="000000"/>
            </w:tcBorders>
            <w:shd w:val="clear" w:color="auto" w:fill="auto"/>
          </w:tcPr>
          <w:p w:rsidR="00E75AEF" w:rsidRPr="00AB7381" w:rsidRDefault="00E75AEF" w:rsidP="00AB7381">
            <w:pPr>
              <w:autoSpaceDE w:val="0"/>
              <w:snapToGrid w:val="0"/>
              <w:spacing w:after="0" w:line="240" w:lineRule="auto"/>
              <w:rPr>
                <w:rFonts w:ascii="Times New Roman" w:eastAsia="Times New Roman" w:hAnsi="Times New Roman" w:cs="Times New Roman"/>
                <w:sz w:val="14"/>
                <w:szCs w:val="14"/>
                <w:lang w:val="en-US"/>
              </w:rPr>
            </w:pPr>
            <w:r w:rsidRPr="00AB7381">
              <w:rPr>
                <w:rFonts w:ascii="Times New Roman" w:eastAsia="Times New Roman" w:hAnsi="Times New Roman" w:cs="Times New Roman"/>
                <w:sz w:val="14"/>
                <w:szCs w:val="14"/>
                <w:lang w:val="en-US"/>
              </w:rPr>
              <w:t>Cofinanțarea se aplică în funcție de Beneficiarul eligibil, astfel:</w:t>
            </w:r>
          </w:p>
          <w:p w:rsidR="00E75AEF" w:rsidRPr="00AB7381" w:rsidRDefault="00E75AEF" w:rsidP="00AB7381">
            <w:pPr>
              <w:autoSpaceDE w:val="0"/>
              <w:snapToGrid w:val="0"/>
              <w:spacing w:after="0" w:line="240" w:lineRule="auto"/>
              <w:rPr>
                <w:rFonts w:ascii="Times New Roman" w:eastAsia="Times New Roman" w:hAnsi="Times New Roman" w:cs="Times New Roman"/>
                <w:sz w:val="14"/>
                <w:szCs w:val="14"/>
                <w:lang w:val="en-US"/>
              </w:rPr>
            </w:pPr>
          </w:p>
          <w:p w:rsidR="00E75AEF" w:rsidRPr="00AB7381" w:rsidRDefault="00E75AEF" w:rsidP="00AB7381">
            <w:pPr>
              <w:autoSpaceDE w:val="0"/>
              <w:snapToGrid w:val="0"/>
              <w:spacing w:after="0" w:line="240" w:lineRule="auto"/>
              <w:rPr>
                <w:rFonts w:ascii="Times New Roman" w:eastAsia="Times New Roman" w:hAnsi="Times New Roman" w:cs="Times New Roman"/>
                <w:sz w:val="14"/>
                <w:szCs w:val="14"/>
                <w:lang w:val="en-US"/>
              </w:rPr>
            </w:pPr>
            <w:r w:rsidRPr="00AB7381">
              <w:rPr>
                <w:rFonts w:ascii="Times New Roman" w:eastAsia="Times New Roman" w:hAnsi="Times New Roman" w:cs="Times New Roman"/>
                <w:sz w:val="14"/>
                <w:szCs w:val="14"/>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E75AEF" w:rsidRPr="00AB7381" w:rsidRDefault="00E75AEF" w:rsidP="00AB7381">
            <w:pPr>
              <w:autoSpaceDE w:val="0"/>
              <w:snapToGrid w:val="0"/>
              <w:spacing w:after="0" w:line="240" w:lineRule="auto"/>
              <w:rPr>
                <w:rFonts w:ascii="Times New Roman" w:eastAsia="Times New Roman" w:hAnsi="Times New Roman" w:cs="Times New Roman"/>
                <w:sz w:val="14"/>
                <w:szCs w:val="14"/>
                <w:lang w:val="en-US"/>
              </w:rPr>
            </w:pPr>
            <w:r w:rsidRPr="00AB7381">
              <w:rPr>
                <w:rFonts w:ascii="Times New Roman" w:eastAsia="Times New Roman" w:hAnsi="Times New Roman" w:cs="Times New Roman"/>
                <w:sz w:val="14"/>
                <w:szCs w:val="14"/>
                <w:lang w:val="en-US"/>
              </w:rPr>
              <w:t>între 15 și 60% pentru ordonatorii de credite ai bugetului de stat, bugetului asigurărilor sociale de stat şi ai bugetelor fondurilor speciale şi entităţile aflate în subordine sau în coordonare finanţate integral din bugetele acestora.</w:t>
            </w:r>
          </w:p>
          <w:p w:rsidR="00E75AEF" w:rsidRPr="00AB7381" w:rsidRDefault="00E75AEF" w:rsidP="00AB7381">
            <w:pPr>
              <w:autoSpaceDE w:val="0"/>
              <w:snapToGrid w:val="0"/>
              <w:spacing w:after="0" w:line="240" w:lineRule="auto"/>
              <w:rPr>
                <w:rFonts w:ascii="Times New Roman" w:eastAsia="Times New Roman" w:hAnsi="Times New Roman" w:cs="Times New Roman"/>
                <w:sz w:val="14"/>
                <w:szCs w:val="14"/>
                <w:lang w:val="en-US"/>
              </w:rPr>
            </w:pPr>
            <w:r w:rsidRPr="00AB7381">
              <w:rPr>
                <w:rFonts w:ascii="Times New Roman" w:eastAsia="Times New Roman" w:hAnsi="Times New Roman" w:cs="Times New Roman"/>
                <w:sz w:val="14"/>
                <w:szCs w:val="14"/>
                <w:lang w:val="en-US"/>
              </w:rPr>
              <w:t>0% pentru persoanele juridice de drept privat fără scop patrimonial.</w:t>
            </w:r>
          </w:p>
          <w:p w:rsidR="00E75AEF" w:rsidRPr="00AB7381" w:rsidRDefault="00E75AEF" w:rsidP="00AB7381">
            <w:pPr>
              <w:autoSpaceDE w:val="0"/>
              <w:snapToGrid w:val="0"/>
              <w:spacing w:after="0" w:line="240" w:lineRule="auto"/>
              <w:rPr>
                <w:rFonts w:ascii="Times New Roman" w:eastAsia="Times New Roman" w:hAnsi="Times New Roman" w:cs="Times New Roman"/>
                <w:sz w:val="14"/>
                <w:szCs w:val="14"/>
                <w:lang w:val="en-US"/>
              </w:rPr>
            </w:pPr>
            <w:r w:rsidRPr="00AB7381">
              <w:rPr>
                <w:rFonts w:ascii="Times New Roman" w:eastAsia="Times New Roman" w:hAnsi="Times New Roman" w:cs="Times New Roman"/>
                <w:sz w:val="14"/>
                <w:szCs w:val="14"/>
                <w:lang w:val="en-US"/>
              </w:rPr>
              <w:t>2% pentru instituţii de învăţământ preuniversitar/ superior private acreditate.</w:t>
            </w:r>
          </w:p>
          <w:p w:rsidR="00E75AEF" w:rsidRPr="00F70F45" w:rsidRDefault="00E75AEF" w:rsidP="00AB7381">
            <w:pPr>
              <w:autoSpaceDE w:val="0"/>
              <w:snapToGrid w:val="0"/>
              <w:spacing w:after="0" w:line="240" w:lineRule="auto"/>
              <w:rPr>
                <w:rFonts w:ascii="Times New Roman" w:eastAsia="Times New Roman" w:hAnsi="Times New Roman" w:cs="Times New Roman"/>
                <w:sz w:val="14"/>
                <w:szCs w:val="14"/>
                <w:lang w:val="en-US"/>
              </w:rPr>
            </w:pPr>
            <w:r w:rsidRPr="00AB7381">
              <w:rPr>
                <w:rFonts w:ascii="Times New Roman" w:eastAsia="Times New Roman" w:hAnsi="Times New Roman" w:cs="Times New Roman"/>
                <w:sz w:val="14"/>
                <w:szCs w:val="14"/>
                <w:lang w:val="en-US"/>
              </w:rPr>
              <w:t>5% pentru persoanele juridice de drept privat cu scop patrimonial.</w:t>
            </w:r>
          </w:p>
        </w:tc>
        <w:tc>
          <w:tcPr>
            <w:tcW w:w="1080" w:type="dxa"/>
            <w:tcBorders>
              <w:top w:val="single" w:sz="4" w:space="0" w:color="000000"/>
              <w:left w:val="single" w:sz="4" w:space="0" w:color="000000"/>
              <w:bottom w:val="single" w:sz="4" w:space="0" w:color="000000"/>
            </w:tcBorders>
            <w:shd w:val="clear" w:color="auto" w:fill="auto"/>
          </w:tcPr>
          <w:p w:rsidR="00E75AEF" w:rsidRPr="00F70F45" w:rsidRDefault="00BE675E" w:rsidP="008B3268">
            <w:pPr>
              <w:autoSpaceDE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01.04.2025</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E75AEF" w:rsidRDefault="003441B5" w:rsidP="00B7416F">
            <w:pPr>
              <w:autoSpaceDE w:val="0"/>
              <w:spacing w:after="0" w:line="240" w:lineRule="auto"/>
            </w:pPr>
            <w:hyperlink r:id="rId12" w:history="1">
              <w:r w:rsidR="00E75AEF" w:rsidRPr="00AE351B">
                <w:rPr>
                  <w:rStyle w:val="Hyperlink"/>
                </w:rPr>
                <w:t>https://www.fonduri-structurale.ro/finantari/1167/incluziunea-copiilor-si-tinerilor-cu-cerinte-educationale-speciale</w:t>
              </w:r>
            </w:hyperlink>
          </w:p>
          <w:p w:rsidR="00E75AEF" w:rsidRDefault="00E75AEF" w:rsidP="00B7416F">
            <w:pPr>
              <w:autoSpaceDE w:val="0"/>
              <w:spacing w:after="0" w:line="240" w:lineRule="auto"/>
            </w:pPr>
          </w:p>
        </w:tc>
      </w:tr>
      <w:tr w:rsidR="00E75AE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E75AEF" w:rsidRDefault="00BC3D2E" w:rsidP="00AB7381">
            <w:pPr>
              <w:autoSpaceDE w:val="0"/>
              <w:spacing w:after="0" w:line="240" w:lineRule="auto"/>
              <w:rPr>
                <w:rFonts w:ascii="Times New Roman" w:hAnsi="Times New Roman" w:cs="Times New Roman"/>
                <w:b/>
                <w:sz w:val="18"/>
                <w:szCs w:val="18"/>
              </w:rPr>
            </w:pPr>
            <w:r w:rsidRPr="001F1D34">
              <w:rPr>
                <w:rFonts w:ascii="Times New Roman" w:hAnsi="Times New Roman" w:cs="Times New Roman"/>
                <w:b/>
                <w:sz w:val="18"/>
                <w:szCs w:val="18"/>
              </w:rPr>
              <w:lastRenderedPageBreak/>
              <w:t xml:space="preserve">Ministerul </w:t>
            </w:r>
            <w:r w:rsidR="00E75AEF" w:rsidRPr="000C2C89">
              <w:rPr>
                <w:rFonts w:ascii="Times New Roman" w:hAnsi="Times New Roman" w:cs="Times New Roman"/>
                <w:b/>
                <w:sz w:val="18"/>
                <w:szCs w:val="18"/>
              </w:rPr>
              <w:t>Investițiilor și Proiectelor Europene</w:t>
            </w:r>
          </w:p>
          <w:p w:rsidR="00E75AEF" w:rsidRDefault="00E75AEF" w:rsidP="00AB7381">
            <w:pPr>
              <w:autoSpaceDE w:val="0"/>
              <w:spacing w:after="0" w:line="240" w:lineRule="auto"/>
              <w:rPr>
                <w:rFonts w:ascii="Times New Roman" w:hAnsi="Times New Roman" w:cs="Times New Roman"/>
                <w:b/>
                <w:sz w:val="18"/>
                <w:szCs w:val="18"/>
              </w:rPr>
            </w:pPr>
          </w:p>
          <w:p w:rsidR="00E75AEF" w:rsidRDefault="00E75AEF" w:rsidP="00AB7381">
            <w:pPr>
              <w:autoSpaceDE w:val="0"/>
              <w:spacing w:after="0" w:line="240" w:lineRule="auto"/>
              <w:rPr>
                <w:rFonts w:ascii="Times New Roman" w:hAnsi="Times New Roman" w:cs="Times New Roman"/>
                <w:b/>
                <w:sz w:val="18"/>
                <w:szCs w:val="18"/>
              </w:rPr>
            </w:pPr>
            <w:r w:rsidRPr="00910788">
              <w:rPr>
                <w:rFonts w:ascii="Times New Roman" w:hAnsi="Times New Roman" w:cs="Times New Roman"/>
                <w:b/>
                <w:sz w:val="18"/>
                <w:szCs w:val="18"/>
              </w:rPr>
              <w:t xml:space="preserve">Programul Educație și Ocupare </w:t>
            </w:r>
          </w:p>
          <w:p w:rsidR="00E75AEF" w:rsidRDefault="00E75AEF" w:rsidP="00AB7381">
            <w:pPr>
              <w:autoSpaceDE w:val="0"/>
              <w:spacing w:after="0" w:line="240" w:lineRule="auto"/>
              <w:rPr>
                <w:rFonts w:ascii="Times New Roman" w:hAnsi="Times New Roman" w:cs="Times New Roman"/>
                <w:b/>
                <w:sz w:val="18"/>
                <w:szCs w:val="18"/>
              </w:rPr>
            </w:pPr>
          </w:p>
          <w:p w:rsidR="00E75AEF" w:rsidRPr="000C2C89" w:rsidRDefault="00E75AEF" w:rsidP="00AB7381">
            <w:pPr>
              <w:autoSpaceDE w:val="0"/>
              <w:spacing w:after="0" w:line="240" w:lineRule="auto"/>
              <w:rPr>
                <w:rFonts w:ascii="Times New Roman" w:hAnsi="Times New Roman" w:cs="Times New Roman"/>
                <w:b/>
                <w:sz w:val="18"/>
                <w:szCs w:val="18"/>
              </w:rPr>
            </w:pPr>
            <w:r w:rsidRPr="00AB7381">
              <w:rPr>
                <w:rFonts w:ascii="Times New Roman" w:hAnsi="Times New Roman" w:cs="Times New Roman"/>
                <w:b/>
                <w:sz w:val="18"/>
                <w:szCs w:val="18"/>
              </w:rPr>
              <w:t>Măsuri integrate pentru comunitatea roma</w:t>
            </w:r>
          </w:p>
        </w:tc>
        <w:tc>
          <w:tcPr>
            <w:tcW w:w="1953" w:type="dxa"/>
            <w:tcBorders>
              <w:top w:val="single" w:sz="4" w:space="0" w:color="000000"/>
              <w:left w:val="single" w:sz="4" w:space="0" w:color="000000"/>
              <w:bottom w:val="single" w:sz="4" w:space="0" w:color="000000"/>
            </w:tcBorders>
            <w:shd w:val="clear" w:color="auto" w:fill="auto"/>
          </w:tcPr>
          <w:p w:rsidR="00E75AEF" w:rsidRPr="00910788" w:rsidRDefault="00E75AEF" w:rsidP="00991AC2">
            <w:pPr>
              <w:autoSpaceDE w:val="0"/>
              <w:spacing w:after="0" w:line="240" w:lineRule="auto"/>
              <w:rPr>
                <w:rFonts w:ascii="Times New Roman" w:hAnsi="Times New Roman" w:cs="Times New Roman"/>
                <w:sz w:val="18"/>
                <w:szCs w:val="18"/>
              </w:rPr>
            </w:pPr>
            <w:r w:rsidRPr="00AB7381">
              <w:rPr>
                <w:rFonts w:ascii="Times New Roman" w:hAnsi="Times New Roman" w:cs="Times New Roman"/>
                <w:sz w:val="18"/>
                <w:szCs w:val="18"/>
              </w:rPr>
              <w:t>Apelul de proiecte este competitiv și oferă granturi pentru măsuri ce îmbunătățesc accesul la educație pentru copii din comunități marginalizate, în special romi.</w:t>
            </w:r>
          </w:p>
        </w:tc>
        <w:tc>
          <w:tcPr>
            <w:tcW w:w="2159" w:type="dxa"/>
            <w:tcBorders>
              <w:top w:val="single" w:sz="4" w:space="0" w:color="000000"/>
              <w:left w:val="single" w:sz="4" w:space="0" w:color="000000"/>
              <w:bottom w:val="single" w:sz="4" w:space="0" w:color="000000"/>
            </w:tcBorders>
            <w:shd w:val="clear" w:color="auto" w:fill="auto"/>
          </w:tcPr>
          <w:p w:rsidR="00E75AEF" w:rsidRPr="00AB7381" w:rsidRDefault="00E75AEF" w:rsidP="00AB738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AB7381">
              <w:rPr>
                <w:rFonts w:ascii="Times New Roman" w:eastAsia="Times New Roman" w:hAnsi="Times New Roman" w:cs="Times New Roman"/>
                <w:bCs/>
                <w:iCs/>
                <w:color w:val="333333"/>
                <w:sz w:val="16"/>
                <w:szCs w:val="16"/>
                <w:lang w:val="en-US" w:eastAsia="en-US"/>
              </w:rPr>
              <w:t>Unitățile de învățământ preuniversitar (ISCED (1-4) de stat, acreditate/autorizate, de nivel primar, gimnazial, liceal de orice filieră7 , postliceal sau unități din învățământul profesional și tehnic</w:t>
            </w:r>
          </w:p>
          <w:p w:rsidR="00E75AEF" w:rsidRPr="00AB7381" w:rsidRDefault="00E75AEF" w:rsidP="00AB738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AB7381">
              <w:rPr>
                <w:rFonts w:ascii="Times New Roman" w:eastAsia="Times New Roman" w:hAnsi="Times New Roman" w:cs="Times New Roman"/>
                <w:bCs/>
                <w:iCs/>
                <w:color w:val="333333"/>
                <w:sz w:val="16"/>
                <w:szCs w:val="16"/>
                <w:lang w:val="en-US" w:eastAsia="en-US"/>
              </w:rPr>
              <w:t>Autorități publice locale cu atribuții în domeniul educației de nivel preuniversitar;</w:t>
            </w:r>
          </w:p>
          <w:p w:rsidR="00E75AEF" w:rsidRPr="00AB7381" w:rsidRDefault="00E75AEF" w:rsidP="00AB738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AB7381">
              <w:rPr>
                <w:rFonts w:ascii="Times New Roman" w:eastAsia="Times New Roman" w:hAnsi="Times New Roman" w:cs="Times New Roman"/>
                <w:bCs/>
                <w:iCs/>
                <w:color w:val="333333"/>
                <w:sz w:val="16"/>
                <w:szCs w:val="16"/>
                <w:lang w:val="en-US" w:eastAsia="en-US"/>
              </w:rPr>
              <w:t>Direcțiile Generale de Asistență Socială și Protecția Copilului/Direcțiile de Asistență Socială/ Serviciul Public de Asistenta Socială;</w:t>
            </w:r>
          </w:p>
          <w:p w:rsidR="00E75AEF" w:rsidRPr="00AB7381" w:rsidRDefault="00E75AEF" w:rsidP="00AB738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AB7381">
              <w:rPr>
                <w:rFonts w:ascii="Times New Roman" w:eastAsia="Times New Roman" w:hAnsi="Times New Roman" w:cs="Times New Roman"/>
                <w:bCs/>
                <w:iCs/>
                <w:color w:val="333333"/>
                <w:sz w:val="16"/>
                <w:szCs w:val="16"/>
                <w:lang w:val="en-US" w:eastAsia="en-US"/>
              </w:rPr>
              <w:t>Instituțiile aflate în coordonarea sau subordonarea Ministerului Educației;</w:t>
            </w:r>
          </w:p>
          <w:p w:rsidR="00E75AEF" w:rsidRPr="00AB7381" w:rsidRDefault="00E75AEF" w:rsidP="00AB738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AB7381">
              <w:rPr>
                <w:rFonts w:ascii="Times New Roman" w:eastAsia="Times New Roman" w:hAnsi="Times New Roman" w:cs="Times New Roman"/>
                <w:bCs/>
                <w:iCs/>
                <w:color w:val="333333"/>
                <w:sz w:val="16"/>
                <w:szCs w:val="16"/>
                <w:lang w:val="en-US" w:eastAsia="en-US"/>
              </w:rPr>
              <w:t>Instituții publice de cultură;</w:t>
            </w:r>
          </w:p>
          <w:p w:rsidR="00E75AEF" w:rsidRPr="00AB7381" w:rsidRDefault="00E75AEF" w:rsidP="00AB738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AB7381">
              <w:rPr>
                <w:rFonts w:ascii="Times New Roman" w:eastAsia="Times New Roman" w:hAnsi="Times New Roman" w:cs="Times New Roman"/>
                <w:bCs/>
                <w:iCs/>
                <w:color w:val="333333"/>
                <w:sz w:val="16"/>
                <w:szCs w:val="16"/>
                <w:lang w:val="en-US" w:eastAsia="en-US"/>
              </w:rPr>
              <w:t>Organizații neguvernamentale cu rol în educația culturală</w:t>
            </w:r>
          </w:p>
          <w:p w:rsidR="00E75AEF" w:rsidRPr="00AB7381" w:rsidRDefault="00E75AEF" w:rsidP="00AB738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AB7381">
              <w:rPr>
                <w:rFonts w:ascii="Times New Roman" w:eastAsia="Times New Roman" w:hAnsi="Times New Roman" w:cs="Times New Roman"/>
                <w:bCs/>
                <w:iCs/>
                <w:color w:val="333333"/>
                <w:sz w:val="16"/>
                <w:szCs w:val="16"/>
                <w:lang w:val="en-US" w:eastAsia="en-US"/>
              </w:rPr>
              <w:t>Organizații neguvernamentale cu rol în educație, organizații neguvernamentale cu rol în educația culturală / care activează în domeniul incluziunii romilor / care sprijină accesul copiilor din comunități marginalizate la educație și formare profesională</w:t>
            </w:r>
          </w:p>
          <w:p w:rsidR="00E75AEF" w:rsidRPr="00910788" w:rsidRDefault="00E75AEF" w:rsidP="00AB738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Pr>
                <w:rFonts w:ascii="Times New Roman" w:eastAsia="Times New Roman" w:hAnsi="Times New Roman" w:cs="Times New Roman"/>
                <w:bCs/>
                <w:iCs/>
                <w:color w:val="333333"/>
                <w:sz w:val="16"/>
                <w:szCs w:val="16"/>
                <w:lang w:val="en-US" w:eastAsia="en-US"/>
              </w:rPr>
              <w:t>-</w:t>
            </w:r>
            <w:r w:rsidRPr="00AB7381">
              <w:rPr>
                <w:rFonts w:ascii="Times New Roman" w:eastAsia="Times New Roman" w:hAnsi="Times New Roman" w:cs="Times New Roman"/>
                <w:bCs/>
                <w:iCs/>
                <w:color w:val="333333"/>
                <w:sz w:val="16"/>
                <w:szCs w:val="16"/>
                <w:lang w:val="en-US" w:eastAsia="en-US"/>
              </w:rPr>
              <w:t>Parteneriate între entitățile menționate mai sus.</w:t>
            </w:r>
          </w:p>
        </w:tc>
        <w:tc>
          <w:tcPr>
            <w:tcW w:w="4050" w:type="dxa"/>
            <w:tcBorders>
              <w:top w:val="single" w:sz="4" w:space="0" w:color="000000"/>
              <w:left w:val="single" w:sz="4" w:space="0" w:color="000000"/>
              <w:bottom w:val="single" w:sz="4" w:space="0" w:color="000000"/>
            </w:tcBorders>
            <w:shd w:val="clear" w:color="auto" w:fill="auto"/>
          </w:tcPr>
          <w:p w:rsidR="00E75AEF" w:rsidRPr="00442E63" w:rsidRDefault="00E75AEF"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sidRPr="00442E63">
              <w:rPr>
                <w:rFonts w:ascii="Times New Roman" w:hAnsi="Times New Roman" w:cs="Times New Roman"/>
                <w:color w:val="333333"/>
                <w:sz w:val="18"/>
                <w:szCs w:val="18"/>
                <w:shd w:val="clear" w:color="auto" w:fill="FFFFFF"/>
              </w:rPr>
              <w:t>1.Măsuri de acompaniere pentru copiii care aparțin grupurilor vulnerabile pentru depășirea obstacolelor care împiedică participarea la școală și efectuarea temelor:</w:t>
            </w:r>
          </w:p>
          <w:p w:rsidR="00E75AEF" w:rsidRPr="00442E63" w:rsidRDefault="00E75AEF"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sidRPr="00442E63">
              <w:rPr>
                <w:rFonts w:ascii="Times New Roman" w:eastAsia="Times New Roman" w:hAnsi="Times New Roman" w:cs="Times New Roman"/>
                <w:color w:val="333333"/>
                <w:sz w:val="18"/>
                <w:szCs w:val="18"/>
                <w:lang w:val="en-US" w:eastAsia="en-US"/>
              </w:rPr>
              <w:t>-Detectarea situațiilor elevilor romi care nu au acces la programele de interes național (PIN) și includerea lor în programele de sprijin;</w:t>
            </w:r>
          </w:p>
          <w:p w:rsidR="00E75AEF" w:rsidRPr="00442E63" w:rsidRDefault="00E75AEF"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sidRPr="00442E63">
              <w:rPr>
                <w:rFonts w:ascii="Times New Roman" w:eastAsia="Times New Roman" w:hAnsi="Times New Roman" w:cs="Times New Roman"/>
                <w:color w:val="333333"/>
                <w:sz w:val="18"/>
                <w:szCs w:val="18"/>
                <w:lang w:val="en-US" w:eastAsia="en-US"/>
              </w:rPr>
              <w:t>-Măsuri de acompaniere pentru elevii de etnie roma pentru depășirea obstacolelor care împiedică participarea școlară și efectuarea temelor;</w:t>
            </w:r>
          </w:p>
          <w:p w:rsidR="00E75AEF" w:rsidRPr="00442E63" w:rsidRDefault="00E75AEF"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sidRPr="00442E63">
              <w:rPr>
                <w:rFonts w:ascii="Times New Roman" w:eastAsia="Times New Roman" w:hAnsi="Times New Roman" w:cs="Times New Roman"/>
                <w:color w:val="333333"/>
                <w:sz w:val="18"/>
                <w:szCs w:val="18"/>
                <w:lang w:val="en-US" w:eastAsia="en-US"/>
              </w:rPr>
              <w:t>2.Dezvoltarea de programe de informare și conștientizare privind participarea la educație, educația incluzivă prin derularea de programe de informare, consiliere și educație parentală pentru părinții/ reprezentanții legali/ tutorii/ persoanele care au în grijă copilul cu părinți plecați la muncă în străinătate copiilor de etnie roma (activitate relevantă și obligatorie)</w:t>
            </w:r>
          </w:p>
          <w:p w:rsidR="00E75AEF" w:rsidRPr="00442E63" w:rsidRDefault="00E75AEF"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sidRPr="00442E63">
              <w:rPr>
                <w:rFonts w:ascii="Times New Roman" w:eastAsia="Times New Roman" w:hAnsi="Times New Roman" w:cs="Times New Roman"/>
                <w:color w:val="333333"/>
                <w:sz w:val="18"/>
                <w:szCs w:val="18"/>
                <w:lang w:val="en-US" w:eastAsia="en-US"/>
              </w:rPr>
              <w:t>3.Asigurarea accesului la servicii de educație culturală și artistică copiilor din grupurile dezavantajate din mediul rural și mic-urban (unde accesul la asemenea servicii de bază este deosebit de restrâns iar riscul de excludere totală a copiilor este major) (activitate relevantă și obligatorie)</w:t>
            </w:r>
          </w:p>
          <w:p w:rsidR="00E75AEF" w:rsidRPr="00442E63" w:rsidRDefault="00E75AEF"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sidRPr="00442E63">
              <w:rPr>
                <w:rFonts w:ascii="Times New Roman" w:eastAsia="Times New Roman" w:hAnsi="Times New Roman" w:cs="Times New Roman"/>
                <w:color w:val="333333"/>
                <w:sz w:val="18"/>
                <w:szCs w:val="18"/>
                <w:lang w:val="en-US" w:eastAsia="en-US"/>
              </w:rPr>
              <w:t>4.Programe de mentorat pentru elevii romi aflați în risc de abandon școlar (activitate relevantă și obligatorie)</w:t>
            </w:r>
          </w:p>
          <w:p w:rsidR="00E75AEF" w:rsidRDefault="00E75AEF"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sidRPr="00442E63">
              <w:rPr>
                <w:rFonts w:ascii="Times New Roman" w:eastAsia="Times New Roman" w:hAnsi="Times New Roman" w:cs="Times New Roman"/>
                <w:color w:val="333333"/>
                <w:sz w:val="18"/>
                <w:szCs w:val="18"/>
                <w:lang w:val="en-US" w:eastAsia="en-US"/>
              </w:rPr>
              <w:t>5.Organizarea de programe de mentorat pentru personalul didactic din comunitățile cu populație de etnie roma (activitate relevantă și obligatorie)</w:t>
            </w:r>
          </w:p>
          <w:p w:rsidR="00E75AEF" w:rsidRDefault="00E75AEF"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sidRPr="00442E63">
              <w:rPr>
                <w:rFonts w:ascii="Times New Roman" w:eastAsia="Times New Roman" w:hAnsi="Times New Roman" w:cs="Times New Roman"/>
                <w:color w:val="333333"/>
                <w:sz w:val="18"/>
                <w:szCs w:val="18"/>
                <w:lang w:val="en-US" w:eastAsia="en-US"/>
              </w:rPr>
              <w:t>6.Organizarea de programe de sprijin individualizat, în funcție de nevoi particulare ale participanților, pentru asigurarea oportunităților egale pentru elevii de etnie roma expuși riscului de abandon școlar și personalizat pentru fetele roma</w:t>
            </w:r>
          </w:p>
          <w:p w:rsidR="00E75AEF" w:rsidRPr="00442E63" w:rsidRDefault="00E75AEF" w:rsidP="00442E63">
            <w:pPr>
              <w:shd w:val="clear" w:color="auto" w:fill="FFFFFF"/>
              <w:suppressAutoHyphens w:val="0"/>
              <w:spacing w:after="0" w:line="240" w:lineRule="auto"/>
              <w:rPr>
                <w:rFonts w:ascii="Times New Roman" w:eastAsia="Times New Roman" w:hAnsi="Times New Roman" w:cs="Times New Roman"/>
                <w:color w:val="333333"/>
                <w:sz w:val="18"/>
                <w:szCs w:val="18"/>
                <w:lang w:val="en-US" w:eastAsia="en-US"/>
              </w:rPr>
            </w:pPr>
            <w:r>
              <w:rPr>
                <w:rFonts w:ascii="Times New Roman" w:eastAsia="Times New Roman" w:hAnsi="Times New Roman" w:cs="Times New Roman"/>
                <w:color w:val="333333"/>
                <w:sz w:val="18"/>
                <w:szCs w:val="18"/>
                <w:lang w:val="en-US" w:eastAsia="en-US"/>
              </w:rPr>
              <w:t>7.</w:t>
            </w:r>
            <w:r>
              <w:t xml:space="preserve"> </w:t>
            </w:r>
            <w:r w:rsidRPr="00442E63">
              <w:rPr>
                <w:rFonts w:ascii="Times New Roman" w:eastAsia="Times New Roman" w:hAnsi="Times New Roman" w:cs="Times New Roman"/>
                <w:color w:val="333333"/>
                <w:sz w:val="18"/>
                <w:szCs w:val="18"/>
                <w:lang w:val="en-US" w:eastAsia="en-US"/>
              </w:rPr>
              <w:t>Acordarea de facilități personalului didactic de predare, auxiliar (inclusiv mediatori școlari), de conducere, de îndrumare și control care activează în unitățile școlare de proveniența ale elevilor din grupul țintă, facilități de tip subvenții - instrumente de sprijin financia</w:t>
            </w:r>
            <w:r>
              <w:rPr>
                <w:rFonts w:ascii="Times New Roman" w:eastAsia="Times New Roman" w:hAnsi="Times New Roman" w:cs="Times New Roman"/>
                <w:color w:val="333333"/>
                <w:sz w:val="18"/>
                <w:szCs w:val="18"/>
                <w:lang w:val="en-US" w:eastAsia="en-US"/>
              </w:rPr>
              <w:t>r</w:t>
            </w:r>
          </w:p>
        </w:tc>
        <w:tc>
          <w:tcPr>
            <w:tcW w:w="1620" w:type="dxa"/>
            <w:tcBorders>
              <w:top w:val="single" w:sz="4" w:space="0" w:color="000000"/>
              <w:left w:val="single" w:sz="4" w:space="0" w:color="000000"/>
              <w:bottom w:val="single" w:sz="4" w:space="0" w:color="000000"/>
            </w:tcBorders>
            <w:shd w:val="clear" w:color="auto" w:fill="auto"/>
          </w:tcPr>
          <w:p w:rsidR="00E75AEF" w:rsidRPr="00E60C93" w:rsidRDefault="00E75AEF" w:rsidP="00AB7381">
            <w:pPr>
              <w:shd w:val="clear" w:color="auto" w:fill="FFFFFF"/>
              <w:suppressAutoHyphens w:val="0"/>
              <w:spacing w:after="120" w:line="240" w:lineRule="auto"/>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Valoarea minimă eligibilă a unui proiect este de 201.000 euro</w:t>
            </w:r>
          </w:p>
          <w:p w:rsidR="00E75AEF" w:rsidRPr="00AB7381" w:rsidRDefault="00E75AEF" w:rsidP="00AB7381">
            <w:pPr>
              <w:shd w:val="clear" w:color="auto" w:fill="FFFFFF"/>
              <w:suppressAutoHyphens w:val="0"/>
              <w:spacing w:after="120" w:line="240" w:lineRule="auto"/>
              <w:rPr>
                <w:rFonts w:ascii="Open Sans" w:eastAsia="Times New Roman" w:hAnsi="Open Sans" w:cs="Times New Roman"/>
                <w:color w:val="333333"/>
                <w:sz w:val="19"/>
                <w:szCs w:val="19"/>
                <w:lang w:val="en-US" w:eastAsia="en-US"/>
              </w:rPr>
            </w:pPr>
            <w:r w:rsidRPr="00E60C93">
              <w:rPr>
                <w:rFonts w:asciiTheme="majorBidi" w:eastAsia="Times New Roman" w:hAnsiTheme="majorBidi" w:cstheme="majorBidi"/>
                <w:color w:val="333333"/>
                <w:sz w:val="19"/>
                <w:szCs w:val="19"/>
                <w:lang w:val="en-US" w:eastAsia="en-US"/>
              </w:rPr>
              <w:t>Valoarea maximă eligibilă a unui proiect nu poate depăși valoarea de 623.000 de euro</w:t>
            </w:r>
          </w:p>
        </w:tc>
        <w:tc>
          <w:tcPr>
            <w:tcW w:w="1530" w:type="dxa"/>
            <w:tcBorders>
              <w:top w:val="single" w:sz="4" w:space="0" w:color="000000"/>
              <w:left w:val="single" w:sz="4" w:space="0" w:color="000000"/>
              <w:bottom w:val="single" w:sz="4" w:space="0" w:color="000000"/>
            </w:tcBorders>
            <w:shd w:val="clear" w:color="auto" w:fill="auto"/>
          </w:tcPr>
          <w:p w:rsidR="00E75AEF" w:rsidRPr="00442E63" w:rsidRDefault="00E75AEF" w:rsidP="00442E63">
            <w:pPr>
              <w:autoSpaceDE w:val="0"/>
              <w:snapToGrid w:val="0"/>
              <w:spacing w:after="0" w:line="240" w:lineRule="auto"/>
              <w:rPr>
                <w:rFonts w:ascii="Times New Roman" w:eastAsia="Times New Roman" w:hAnsi="Times New Roman" w:cs="Times New Roman"/>
                <w:sz w:val="16"/>
                <w:szCs w:val="16"/>
                <w:lang w:val="en-US"/>
              </w:rPr>
            </w:pPr>
            <w:r w:rsidRPr="00442E63">
              <w:rPr>
                <w:rFonts w:ascii="Times New Roman" w:eastAsia="Times New Roman" w:hAnsi="Times New Roman" w:cs="Times New Roman"/>
                <w:sz w:val="16"/>
                <w:szCs w:val="16"/>
                <w:lang w:val="en-US"/>
              </w:rPr>
              <w:t>Cofinanțarea se aplică în funcție de Beneficiarul eligibil, astfel:</w:t>
            </w:r>
          </w:p>
          <w:p w:rsidR="00E75AEF" w:rsidRPr="00442E63" w:rsidRDefault="00E75AEF" w:rsidP="00442E63">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442E63">
              <w:rPr>
                <w:rFonts w:ascii="Times New Roman" w:eastAsia="Times New Roman" w:hAnsi="Times New Roman" w:cs="Times New Roman"/>
                <w:sz w:val="16"/>
                <w:szCs w:val="16"/>
                <w:lang w:val="en-US"/>
              </w:rPr>
              <w:t xml:space="preserve">2% pentru instituții publice finanţate integral din venituri proprii si/sau parţial de la bugetul de stat, bugetul asigurărilor sociale de stat sau bugetele fondurilor speciale si Instituţii publice finanţate integral din bugetele locale, sau instituții publice locale </w:t>
            </w:r>
          </w:p>
          <w:p w:rsidR="00E75AEF" w:rsidRPr="00442E63" w:rsidRDefault="00E75AEF" w:rsidP="00442E63">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442E63">
              <w:rPr>
                <w:rFonts w:ascii="Times New Roman" w:eastAsia="Times New Roman" w:hAnsi="Times New Roman" w:cs="Times New Roman"/>
                <w:sz w:val="16"/>
                <w:szCs w:val="16"/>
                <w:lang w:val="en-US"/>
              </w:rPr>
              <w:t>între 15 și 60% pentru ordonatorii de credite ai bugetului de stat, bugetului asigurărilor sociale de stat şi ai bugetelor fondurilor speciale şi entităţile aflate în subordine sau în coordonare finanţate integral din bugetele acestora.</w:t>
            </w:r>
          </w:p>
          <w:p w:rsidR="00E75AEF" w:rsidRPr="00442E63" w:rsidRDefault="00E75AEF" w:rsidP="00442E63">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442E63">
              <w:rPr>
                <w:rFonts w:ascii="Times New Roman" w:eastAsia="Times New Roman" w:hAnsi="Times New Roman" w:cs="Times New Roman"/>
                <w:sz w:val="16"/>
                <w:szCs w:val="16"/>
                <w:lang w:val="en-US"/>
              </w:rPr>
              <w:t>0% pentru persoanele juridice de drept privat fără scop patrimonial.</w:t>
            </w:r>
          </w:p>
          <w:p w:rsidR="00E75AEF" w:rsidRPr="00442E63" w:rsidRDefault="00E75AEF" w:rsidP="00442E63">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w:t>
            </w:r>
            <w:r w:rsidRPr="00442E63">
              <w:rPr>
                <w:rFonts w:ascii="Times New Roman" w:eastAsia="Times New Roman" w:hAnsi="Times New Roman" w:cs="Times New Roman"/>
                <w:sz w:val="16"/>
                <w:szCs w:val="16"/>
                <w:lang w:val="en-US"/>
              </w:rPr>
              <w:t>2% pentru instituţii de învăţământ preuniversitar/ superior private acreditate.</w:t>
            </w:r>
          </w:p>
          <w:p w:rsidR="00E75AEF" w:rsidRPr="00AB7381" w:rsidRDefault="00E75AEF" w:rsidP="00442E63">
            <w:pPr>
              <w:autoSpaceDE w:val="0"/>
              <w:snapToGrid w:val="0"/>
              <w:spacing w:after="0" w:line="240" w:lineRule="auto"/>
              <w:rPr>
                <w:rFonts w:ascii="Times New Roman" w:eastAsia="Times New Roman" w:hAnsi="Times New Roman" w:cs="Times New Roman"/>
                <w:sz w:val="14"/>
                <w:szCs w:val="14"/>
                <w:lang w:val="en-US"/>
              </w:rPr>
            </w:pPr>
            <w:r>
              <w:rPr>
                <w:rFonts w:ascii="Times New Roman" w:eastAsia="Times New Roman" w:hAnsi="Times New Roman" w:cs="Times New Roman"/>
                <w:sz w:val="16"/>
                <w:szCs w:val="16"/>
                <w:lang w:val="en-US"/>
              </w:rPr>
              <w:t>-</w:t>
            </w:r>
            <w:r w:rsidRPr="00442E63">
              <w:rPr>
                <w:rFonts w:ascii="Times New Roman" w:eastAsia="Times New Roman" w:hAnsi="Times New Roman" w:cs="Times New Roman"/>
                <w:sz w:val="16"/>
                <w:szCs w:val="16"/>
                <w:lang w:val="en-US"/>
              </w:rPr>
              <w:t>5% pentru persoanele juridice de drept privat cu scop patrimonial.</w:t>
            </w:r>
          </w:p>
        </w:tc>
        <w:tc>
          <w:tcPr>
            <w:tcW w:w="1080" w:type="dxa"/>
            <w:tcBorders>
              <w:top w:val="single" w:sz="4" w:space="0" w:color="000000"/>
              <w:left w:val="single" w:sz="4" w:space="0" w:color="000000"/>
              <w:bottom w:val="single" w:sz="4" w:space="0" w:color="000000"/>
            </w:tcBorders>
            <w:shd w:val="clear" w:color="auto" w:fill="auto"/>
          </w:tcPr>
          <w:p w:rsidR="00E75AEF" w:rsidRPr="00AB7381" w:rsidRDefault="00BE675E" w:rsidP="008B3268">
            <w:pPr>
              <w:autoSpaceDE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01.04.2025</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E75AEF" w:rsidRDefault="003441B5" w:rsidP="00B7416F">
            <w:pPr>
              <w:autoSpaceDE w:val="0"/>
              <w:spacing w:after="0" w:line="240" w:lineRule="auto"/>
            </w:pPr>
            <w:hyperlink r:id="rId13" w:history="1">
              <w:r w:rsidR="00E75AEF" w:rsidRPr="00AE351B">
                <w:rPr>
                  <w:rStyle w:val="Hyperlink"/>
                </w:rPr>
                <w:t>https://www.fonduri-structurale.ro/finantari/1180/masuri-integrate-pentru-comunitatea-roma-1</w:t>
              </w:r>
            </w:hyperlink>
          </w:p>
          <w:p w:rsidR="00E75AEF" w:rsidRDefault="00E75AEF" w:rsidP="00B7416F">
            <w:pPr>
              <w:autoSpaceDE w:val="0"/>
              <w:spacing w:after="0" w:line="240" w:lineRule="auto"/>
            </w:pPr>
          </w:p>
        </w:tc>
      </w:tr>
      <w:tr w:rsidR="00E75AE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E75AEF" w:rsidRDefault="00E75AEF" w:rsidP="00AB7381">
            <w:pPr>
              <w:autoSpaceDE w:val="0"/>
              <w:spacing w:after="0" w:line="240" w:lineRule="auto"/>
              <w:rPr>
                <w:rFonts w:ascii="Times New Roman" w:hAnsi="Times New Roman" w:cs="Times New Roman"/>
                <w:b/>
                <w:sz w:val="18"/>
                <w:szCs w:val="18"/>
              </w:rPr>
            </w:pPr>
            <w:r w:rsidRPr="00B82851">
              <w:rPr>
                <w:rFonts w:ascii="Times New Roman" w:hAnsi="Times New Roman" w:cs="Times New Roman"/>
                <w:b/>
                <w:sz w:val="18"/>
                <w:szCs w:val="18"/>
              </w:rPr>
              <w:lastRenderedPageBreak/>
              <w:t>Comisia Europeană</w:t>
            </w:r>
          </w:p>
          <w:p w:rsidR="00E75AEF" w:rsidRDefault="00E75AEF" w:rsidP="00AB7381">
            <w:pPr>
              <w:autoSpaceDE w:val="0"/>
              <w:spacing w:after="0" w:line="240" w:lineRule="auto"/>
              <w:rPr>
                <w:rFonts w:ascii="Times New Roman" w:hAnsi="Times New Roman" w:cs="Times New Roman"/>
                <w:b/>
                <w:sz w:val="18"/>
                <w:szCs w:val="18"/>
              </w:rPr>
            </w:pPr>
          </w:p>
          <w:p w:rsidR="00E75AEF" w:rsidRDefault="00E75AEF" w:rsidP="00AB7381">
            <w:pPr>
              <w:autoSpaceDE w:val="0"/>
              <w:spacing w:after="0" w:line="240" w:lineRule="auto"/>
              <w:rPr>
                <w:rFonts w:ascii="Times New Roman" w:hAnsi="Times New Roman" w:cs="Times New Roman"/>
                <w:b/>
                <w:sz w:val="18"/>
                <w:szCs w:val="18"/>
              </w:rPr>
            </w:pPr>
            <w:r w:rsidRPr="00B82851">
              <w:rPr>
                <w:rFonts w:ascii="Times New Roman" w:hAnsi="Times New Roman" w:cs="Times New Roman"/>
                <w:b/>
                <w:sz w:val="18"/>
                <w:szCs w:val="18"/>
              </w:rPr>
              <w:t>Programul Cetățeni, Egalitate, Drepturi și Valori (CEDV)</w:t>
            </w:r>
          </w:p>
          <w:p w:rsidR="00E75AEF" w:rsidRDefault="00E75AEF" w:rsidP="00AB7381">
            <w:pPr>
              <w:autoSpaceDE w:val="0"/>
              <w:spacing w:after="0" w:line="240" w:lineRule="auto"/>
              <w:rPr>
                <w:rFonts w:ascii="Times New Roman" w:hAnsi="Times New Roman" w:cs="Times New Roman"/>
                <w:b/>
                <w:sz w:val="18"/>
                <w:szCs w:val="18"/>
              </w:rPr>
            </w:pPr>
          </w:p>
          <w:p w:rsidR="00E75AEF" w:rsidRPr="000C2C89" w:rsidRDefault="00E75AEF" w:rsidP="00AB7381">
            <w:pPr>
              <w:autoSpaceDE w:val="0"/>
              <w:spacing w:after="0" w:line="240" w:lineRule="auto"/>
              <w:rPr>
                <w:rFonts w:ascii="Times New Roman" w:hAnsi="Times New Roman" w:cs="Times New Roman"/>
                <w:b/>
                <w:sz w:val="18"/>
                <w:szCs w:val="18"/>
              </w:rPr>
            </w:pPr>
            <w:r w:rsidRPr="00B82851">
              <w:rPr>
                <w:rFonts w:ascii="Times New Roman" w:hAnsi="Times New Roman" w:cs="Times New Roman"/>
                <w:b/>
                <w:sz w:val="18"/>
                <w:szCs w:val="18"/>
              </w:rPr>
              <w:t>Apel de proiecte privind dezvoltarea de rețele de orașe</w:t>
            </w:r>
          </w:p>
        </w:tc>
        <w:tc>
          <w:tcPr>
            <w:tcW w:w="1953" w:type="dxa"/>
            <w:tcBorders>
              <w:top w:val="single" w:sz="4" w:space="0" w:color="000000"/>
              <w:left w:val="single" w:sz="4" w:space="0" w:color="000000"/>
              <w:bottom w:val="single" w:sz="4" w:space="0" w:color="000000"/>
            </w:tcBorders>
            <w:shd w:val="clear" w:color="auto" w:fill="auto"/>
          </w:tcPr>
          <w:p w:rsidR="00E75AEF" w:rsidRPr="00AB7381" w:rsidRDefault="00E75AEF" w:rsidP="00991AC2">
            <w:pPr>
              <w:autoSpaceDE w:val="0"/>
              <w:spacing w:after="0" w:line="240" w:lineRule="auto"/>
              <w:rPr>
                <w:rFonts w:ascii="Times New Roman" w:hAnsi="Times New Roman" w:cs="Times New Roman"/>
                <w:sz w:val="18"/>
                <w:szCs w:val="18"/>
              </w:rPr>
            </w:pPr>
            <w:r w:rsidRPr="00B82851">
              <w:rPr>
                <w:rFonts w:ascii="Times New Roman" w:hAnsi="Times New Roman" w:cs="Times New Roman"/>
                <w:sz w:val="18"/>
                <w:szCs w:val="18"/>
              </w:rPr>
              <w:t>Apelul de proiecte vizează acțiuni de implicare și participare a cetățenilor în viața democratică a Uniunii</w:t>
            </w:r>
            <w:r>
              <w:rPr>
                <w:rFonts w:ascii="Times New Roman" w:hAnsi="Times New Roman" w:cs="Times New Roman"/>
                <w:sz w:val="18"/>
                <w:szCs w:val="18"/>
              </w:rPr>
              <w:t xml:space="preserve"> Europene</w:t>
            </w:r>
            <w:r w:rsidRPr="00B82851">
              <w:rPr>
                <w:rFonts w:ascii="Times New Roman" w:hAnsi="Times New Roman" w:cs="Times New Roman"/>
                <w:sz w:val="18"/>
                <w:szCs w:val="18"/>
              </w:rPr>
              <w:t>, finanțând inițiative diverse în statele eligibile.</w:t>
            </w:r>
          </w:p>
        </w:tc>
        <w:tc>
          <w:tcPr>
            <w:tcW w:w="2159" w:type="dxa"/>
            <w:tcBorders>
              <w:top w:val="single" w:sz="4" w:space="0" w:color="000000"/>
              <w:left w:val="single" w:sz="4" w:space="0" w:color="000000"/>
              <w:bottom w:val="single" w:sz="4" w:space="0" w:color="000000"/>
            </w:tcBorders>
            <w:shd w:val="clear" w:color="auto" w:fill="auto"/>
          </w:tcPr>
          <w:p w:rsidR="00E75AEF" w:rsidRDefault="00E75AEF" w:rsidP="00B8285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B82851">
              <w:rPr>
                <w:rFonts w:ascii="Times New Roman" w:eastAsia="Times New Roman" w:hAnsi="Times New Roman" w:cs="Times New Roman"/>
                <w:bCs/>
                <w:iCs/>
                <w:color w:val="333333"/>
                <w:sz w:val="16"/>
                <w:szCs w:val="16"/>
                <w:lang w:val="en-US" w:eastAsia="en-US"/>
              </w:rPr>
              <w:t>Consorțiu format din cel puțin patru solicitanți (nefiind o entitate afiliată sau partener asociat) din cel puțin patru țări eligibile diferite, dintre care cel puțin două sunt state membre ale UE.</w:t>
            </w:r>
          </w:p>
          <w:p w:rsidR="00E75AEF" w:rsidRPr="00B82851" w:rsidRDefault="00E75AEF" w:rsidP="00B8285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p>
          <w:p w:rsidR="00E75AEF" w:rsidRDefault="00E75AEF" w:rsidP="00B82851">
            <w:pPr>
              <w:shd w:val="clear" w:color="auto" w:fill="FFFFFF"/>
              <w:suppressAutoHyphens w:val="0"/>
              <w:spacing w:after="0" w:line="240" w:lineRule="auto"/>
              <w:rPr>
                <w:rFonts w:ascii="Times New Roman" w:eastAsia="Times New Roman" w:hAnsi="Times New Roman" w:cs="Times New Roman"/>
                <w:bCs/>
                <w:iCs/>
                <w:color w:val="333333"/>
                <w:sz w:val="16"/>
                <w:szCs w:val="16"/>
                <w:lang w:val="en-US" w:eastAsia="en-US"/>
              </w:rPr>
            </w:pPr>
            <w:r w:rsidRPr="00B82851">
              <w:rPr>
                <w:rFonts w:ascii="Times New Roman" w:eastAsia="Times New Roman" w:hAnsi="Times New Roman" w:cs="Times New Roman"/>
                <w:bCs/>
                <w:iCs/>
                <w:color w:val="333333"/>
                <w:sz w:val="16"/>
                <w:szCs w:val="16"/>
                <w:lang w:val="en-US" w:eastAsia="en-US"/>
              </w:rPr>
              <w:t>solicitanții eligibili sunt autoritățile locale (orașe, comune, asociații de autorități locale, alte organizații nonprofit care reprezintă autorități locale)</w:t>
            </w:r>
          </w:p>
        </w:tc>
        <w:tc>
          <w:tcPr>
            <w:tcW w:w="4050" w:type="dxa"/>
            <w:tcBorders>
              <w:top w:val="single" w:sz="4" w:space="0" w:color="000000"/>
              <w:left w:val="single" w:sz="4" w:space="0" w:color="000000"/>
              <w:bottom w:val="single" w:sz="4" w:space="0" w:color="000000"/>
            </w:tcBorders>
            <w:shd w:val="clear" w:color="auto" w:fill="auto"/>
          </w:tcPr>
          <w:p w:rsidR="00E75AEF" w:rsidRPr="00B82851" w:rsidRDefault="00E75AEF" w:rsidP="00B82851">
            <w:pPr>
              <w:shd w:val="clear" w:color="auto" w:fill="FFFFFF"/>
              <w:suppressAutoHyphens w:val="0"/>
              <w:spacing w:after="0" w:line="240" w:lineRule="auto"/>
              <w:rPr>
                <w:rFonts w:ascii="Times New Roman" w:hAnsi="Times New Roman" w:cs="Times New Roman"/>
                <w:color w:val="333333"/>
                <w:sz w:val="18"/>
                <w:szCs w:val="18"/>
                <w:shd w:val="clear" w:color="auto" w:fill="FFFFFF"/>
              </w:rPr>
            </w:pPr>
            <w:r w:rsidRPr="00B82851">
              <w:rPr>
                <w:rFonts w:ascii="Times New Roman" w:hAnsi="Times New Roman" w:cs="Times New Roman"/>
                <w:color w:val="333333"/>
                <w:sz w:val="18"/>
                <w:szCs w:val="18"/>
                <w:shd w:val="clear" w:color="auto" w:fill="FFFFFF"/>
              </w:rPr>
              <w:t>Activități care pot fi finanțate pot include, printre altele:</w:t>
            </w:r>
          </w:p>
          <w:p w:rsidR="00E75AEF" w:rsidRPr="00B82851" w:rsidRDefault="00E75AEF" w:rsidP="00B82851">
            <w:pPr>
              <w:shd w:val="clear" w:color="auto" w:fill="FFFFFF"/>
              <w:suppressAutoHyphens w:val="0"/>
              <w:spacing w:after="0" w:line="240" w:lineRule="auto"/>
              <w:rPr>
                <w:rFonts w:ascii="Times New Roman" w:hAnsi="Times New Roman" w:cs="Times New Roman"/>
                <w:color w:val="333333"/>
                <w:sz w:val="18"/>
                <w:szCs w:val="18"/>
                <w:shd w:val="clear" w:color="auto" w:fill="FFFFFF"/>
              </w:rPr>
            </w:pPr>
          </w:p>
          <w:p w:rsidR="00E75AEF" w:rsidRPr="00B82851" w:rsidRDefault="00E75AEF" w:rsidP="00B82851">
            <w:pPr>
              <w:shd w:val="clear" w:color="auto" w:fill="FFFFFF"/>
              <w:suppressAutoHyphens w:val="0"/>
              <w:spacing w:after="0" w:line="240" w:lineRule="auto"/>
              <w:rPr>
                <w:rFonts w:ascii="Times New Roman" w:hAnsi="Times New Roman" w:cs="Times New Roman"/>
                <w:color w:val="333333"/>
                <w:sz w:val="18"/>
                <w:szCs w:val="18"/>
                <w:shd w:val="clear" w:color="auto" w:fill="FFFFFF"/>
              </w:rPr>
            </w:pPr>
            <w:r w:rsidRPr="00B82851">
              <w:rPr>
                <w:rFonts w:ascii="Times New Roman" w:hAnsi="Times New Roman" w:cs="Times New Roman"/>
                <w:color w:val="333333"/>
                <w:sz w:val="18"/>
                <w:szCs w:val="18"/>
                <w:shd w:val="clear" w:color="auto" w:fill="FFFFFF"/>
              </w:rPr>
              <w:t>ateliere de lucru, seminarii, conferințe, activități de formare, întâlniri de experți, seminarii web, activități de sensibilizare, evenimente de înaltă vizibilitate, colectare și consultare de date, dezvoltare, schimburi și diseminare de bune practici în rândul autorităților publice și civile sau în rândul organizațiilor societății, dezvoltarea instrumentelor de comunicare și utilizarea rețelelor sociale.</w:t>
            </w:r>
          </w:p>
          <w:p w:rsidR="00E75AEF" w:rsidRPr="00B82851" w:rsidRDefault="00E75AEF" w:rsidP="00B82851">
            <w:pPr>
              <w:shd w:val="clear" w:color="auto" w:fill="FFFFFF"/>
              <w:suppressAutoHyphens w:val="0"/>
              <w:spacing w:after="0" w:line="240" w:lineRule="auto"/>
              <w:rPr>
                <w:rFonts w:ascii="Times New Roman" w:hAnsi="Times New Roman" w:cs="Times New Roman"/>
                <w:color w:val="333333"/>
                <w:sz w:val="18"/>
                <w:szCs w:val="18"/>
                <w:shd w:val="clear" w:color="auto" w:fill="FFFFFF"/>
              </w:rPr>
            </w:pPr>
            <w:r w:rsidRPr="00B82851">
              <w:rPr>
                <w:rFonts w:ascii="Times New Roman" w:hAnsi="Times New Roman" w:cs="Times New Roman"/>
                <w:color w:val="333333"/>
                <w:sz w:val="18"/>
                <w:szCs w:val="18"/>
                <w:shd w:val="clear" w:color="auto" w:fill="FFFFFF"/>
              </w:rPr>
              <w:t>În cadrul acestei măsuri, municipalitățile sau regiunile și asociațiile care lucrează împreună într-o perspectivă pe termen lung sunt invitate să dezvolte rețele de orașe pentru a face cooperarea lor mai durabilă și pentru a face schimb de bune practici.</w:t>
            </w:r>
          </w:p>
          <w:p w:rsidR="00E75AEF" w:rsidRPr="00B82851" w:rsidRDefault="00E75AEF" w:rsidP="00B82851">
            <w:pPr>
              <w:shd w:val="clear" w:color="auto" w:fill="FFFFFF"/>
              <w:suppressAutoHyphens w:val="0"/>
              <w:spacing w:after="0" w:line="240" w:lineRule="auto"/>
              <w:rPr>
                <w:rFonts w:ascii="Times New Roman" w:hAnsi="Times New Roman" w:cs="Times New Roman"/>
                <w:color w:val="333333"/>
                <w:sz w:val="18"/>
                <w:szCs w:val="18"/>
                <w:shd w:val="clear" w:color="auto" w:fill="FFFFFF"/>
              </w:rPr>
            </w:pPr>
          </w:p>
          <w:p w:rsidR="00E75AEF" w:rsidRPr="00442E63" w:rsidRDefault="00E75AEF" w:rsidP="00B82851">
            <w:pPr>
              <w:shd w:val="clear" w:color="auto" w:fill="FFFFFF"/>
              <w:suppressAutoHyphens w:val="0"/>
              <w:spacing w:after="0" w:line="240" w:lineRule="auto"/>
              <w:rPr>
                <w:rFonts w:ascii="Times New Roman" w:hAnsi="Times New Roman" w:cs="Times New Roman"/>
                <w:color w:val="333333"/>
                <w:sz w:val="18"/>
                <w:szCs w:val="18"/>
                <w:shd w:val="clear" w:color="auto" w:fill="FFFFFF"/>
              </w:rPr>
            </w:pPr>
            <w:r w:rsidRPr="00B82851">
              <w:rPr>
                <w:rFonts w:ascii="Times New Roman" w:hAnsi="Times New Roman" w:cs="Times New Roman"/>
                <w:color w:val="333333"/>
                <w:sz w:val="18"/>
                <w:szCs w:val="18"/>
                <w:shd w:val="clear" w:color="auto" w:fill="FFFFFF"/>
              </w:rPr>
              <w:t>Se așteaptă ca Rețelele de orașe să integreze o serie de activități în jurul subiectelor de interes comun legate de obiectivele programului, să implice membrii comunității activi în domeniul subiectului și să vizeze durabilitatea.</w:t>
            </w:r>
          </w:p>
        </w:tc>
        <w:tc>
          <w:tcPr>
            <w:tcW w:w="1620" w:type="dxa"/>
            <w:tcBorders>
              <w:top w:val="single" w:sz="4" w:space="0" w:color="000000"/>
              <w:left w:val="single" w:sz="4" w:space="0" w:color="000000"/>
              <w:bottom w:val="single" w:sz="4" w:space="0" w:color="000000"/>
            </w:tcBorders>
            <w:shd w:val="clear" w:color="auto" w:fill="auto"/>
          </w:tcPr>
          <w:p w:rsidR="00E75AEF" w:rsidRPr="00E60C93" w:rsidRDefault="00E75AEF" w:rsidP="00AB7381">
            <w:pPr>
              <w:shd w:val="clear" w:color="auto" w:fill="FFFFFF"/>
              <w:suppressAutoHyphens w:val="0"/>
              <w:spacing w:after="120" w:line="240" w:lineRule="auto"/>
              <w:rPr>
                <w:rFonts w:asciiTheme="majorBidi" w:eastAsia="Times New Roman" w:hAnsiTheme="majorBidi" w:cstheme="majorBidi"/>
                <w:color w:val="333333"/>
                <w:sz w:val="19"/>
                <w:szCs w:val="19"/>
                <w:lang w:val="en-US" w:eastAsia="en-US"/>
              </w:rPr>
            </w:pPr>
            <w:r w:rsidRPr="00E60C93">
              <w:rPr>
                <w:rFonts w:asciiTheme="majorBidi" w:eastAsia="Times New Roman" w:hAnsiTheme="majorBidi" w:cstheme="majorBidi"/>
                <w:color w:val="333333"/>
                <w:sz w:val="19"/>
                <w:szCs w:val="19"/>
                <w:lang w:val="en-US" w:eastAsia="en-US"/>
              </w:rPr>
              <w:t>Valoarea minimă a finanțării este de 100.000 euro.</w:t>
            </w:r>
          </w:p>
        </w:tc>
        <w:tc>
          <w:tcPr>
            <w:tcW w:w="1530" w:type="dxa"/>
            <w:tcBorders>
              <w:top w:val="single" w:sz="4" w:space="0" w:color="000000"/>
              <w:left w:val="single" w:sz="4" w:space="0" w:color="000000"/>
              <w:bottom w:val="single" w:sz="4" w:space="0" w:color="000000"/>
            </w:tcBorders>
            <w:shd w:val="clear" w:color="auto" w:fill="auto"/>
          </w:tcPr>
          <w:p w:rsidR="00E75AEF" w:rsidRPr="00442E63" w:rsidRDefault="00E75AEF" w:rsidP="00442E63">
            <w:pPr>
              <w:autoSpaceDE w:val="0"/>
              <w:snapToGrid w:val="0"/>
              <w:spacing w:after="0" w:line="240" w:lineRule="auto"/>
              <w:rPr>
                <w:rFonts w:ascii="Times New Roman" w:eastAsia="Times New Roman" w:hAnsi="Times New Roman" w:cs="Times New Roman"/>
                <w:sz w:val="16"/>
                <w:szCs w:val="16"/>
                <w:lang w:val="en-US"/>
              </w:rPr>
            </w:pPr>
            <w:r w:rsidRPr="00B82851">
              <w:rPr>
                <w:rFonts w:ascii="Times New Roman" w:eastAsia="Times New Roman" w:hAnsi="Times New Roman" w:cs="Times New Roman"/>
                <w:sz w:val="16"/>
                <w:szCs w:val="16"/>
                <w:lang w:val="en-US"/>
              </w:rPr>
              <w:t>Procentul de cofinanțare va fi stabilit în Acordul de grant.</w:t>
            </w:r>
          </w:p>
        </w:tc>
        <w:tc>
          <w:tcPr>
            <w:tcW w:w="1080" w:type="dxa"/>
            <w:tcBorders>
              <w:top w:val="single" w:sz="4" w:space="0" w:color="000000"/>
              <w:left w:val="single" w:sz="4" w:space="0" w:color="000000"/>
              <w:bottom w:val="single" w:sz="4" w:space="0" w:color="000000"/>
            </w:tcBorders>
            <w:shd w:val="clear" w:color="auto" w:fill="auto"/>
          </w:tcPr>
          <w:p w:rsidR="00E75AEF" w:rsidRPr="00442E63" w:rsidRDefault="00E75AEF" w:rsidP="008B3268">
            <w:pPr>
              <w:autoSpaceDE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lang w:val="en-US"/>
              </w:rPr>
              <w:t>27.03.2025</w:t>
            </w:r>
            <w:r w:rsidRPr="00B82851">
              <w:rPr>
                <w:rFonts w:ascii="Times New Roman" w:eastAsia="Times New Roman" w:hAnsi="Times New Roman" w:cs="Times New Roman"/>
                <w:sz w:val="16"/>
                <w:szCs w:val="16"/>
                <w:lang w:val="en-US"/>
              </w:rPr>
              <w:t>, ora 17:00 (Brussels time).</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E75AEF" w:rsidRDefault="003441B5" w:rsidP="00B7416F">
            <w:pPr>
              <w:autoSpaceDE w:val="0"/>
              <w:spacing w:after="0" w:line="240" w:lineRule="auto"/>
            </w:pPr>
            <w:hyperlink r:id="rId14" w:history="1">
              <w:r w:rsidR="00E75AEF" w:rsidRPr="00AE351B">
                <w:rPr>
                  <w:rStyle w:val="Hyperlink"/>
                </w:rPr>
                <w:t>https://www.fonduri-structurale.ro/finantari/1212/apel-de-proiecte-privind-dezvoltarea-de-retele-de-orase</w:t>
              </w:r>
            </w:hyperlink>
          </w:p>
          <w:p w:rsidR="00E75AEF" w:rsidRDefault="00E75AEF" w:rsidP="00B7416F">
            <w:pPr>
              <w:autoSpaceDE w:val="0"/>
              <w:spacing w:after="0" w:line="240" w:lineRule="auto"/>
            </w:pPr>
          </w:p>
        </w:tc>
      </w:tr>
      <w:tr w:rsidR="00E75AEF"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E75AEF" w:rsidRDefault="00E75AEF" w:rsidP="00AB7381">
            <w:pPr>
              <w:autoSpaceDE w:val="0"/>
              <w:spacing w:after="0" w:line="240" w:lineRule="auto"/>
              <w:rPr>
                <w:rFonts w:ascii="Times New Roman" w:hAnsi="Times New Roman" w:cs="Times New Roman"/>
                <w:b/>
                <w:sz w:val="18"/>
                <w:szCs w:val="18"/>
              </w:rPr>
            </w:pPr>
          </w:p>
          <w:p w:rsidR="00606B13" w:rsidRDefault="00606B13" w:rsidP="00AB7381">
            <w:pPr>
              <w:autoSpaceDE w:val="0"/>
              <w:spacing w:after="0" w:line="240" w:lineRule="auto"/>
              <w:rPr>
                <w:rFonts w:ascii="Times New Roman" w:hAnsi="Times New Roman" w:cs="Times New Roman"/>
                <w:b/>
                <w:sz w:val="18"/>
                <w:szCs w:val="18"/>
              </w:rPr>
            </w:pPr>
          </w:p>
          <w:p w:rsidR="00606B13" w:rsidRDefault="00606B13" w:rsidP="00AB7381">
            <w:pPr>
              <w:autoSpaceDE w:val="0"/>
              <w:spacing w:after="0" w:line="240" w:lineRule="auto"/>
              <w:rPr>
                <w:rFonts w:ascii="Times New Roman" w:hAnsi="Times New Roman" w:cs="Times New Roman"/>
                <w:b/>
                <w:sz w:val="18"/>
                <w:szCs w:val="18"/>
              </w:rPr>
            </w:pPr>
            <w:r w:rsidRPr="00606B13">
              <w:rPr>
                <w:rFonts w:ascii="Times New Roman" w:hAnsi="Times New Roman" w:cs="Times New Roman"/>
                <w:b/>
                <w:sz w:val="18"/>
                <w:szCs w:val="18"/>
              </w:rPr>
              <w:t>Ministerul Investițiilor și Proiectelor Europene</w:t>
            </w:r>
          </w:p>
          <w:p w:rsidR="00606B13" w:rsidRDefault="00606B13" w:rsidP="00AB7381">
            <w:pPr>
              <w:autoSpaceDE w:val="0"/>
              <w:spacing w:after="0" w:line="240" w:lineRule="auto"/>
              <w:rPr>
                <w:rFonts w:ascii="Times New Roman" w:hAnsi="Times New Roman" w:cs="Times New Roman"/>
                <w:b/>
                <w:sz w:val="18"/>
                <w:szCs w:val="18"/>
              </w:rPr>
            </w:pPr>
          </w:p>
          <w:p w:rsidR="00322148" w:rsidRDefault="00606B13" w:rsidP="00AB7381">
            <w:pPr>
              <w:autoSpaceDE w:val="0"/>
              <w:spacing w:after="0" w:line="240" w:lineRule="auto"/>
              <w:rPr>
                <w:rFonts w:ascii="Times New Roman" w:hAnsi="Times New Roman" w:cs="Times New Roman"/>
                <w:b/>
                <w:sz w:val="18"/>
                <w:szCs w:val="18"/>
              </w:rPr>
            </w:pPr>
            <w:r w:rsidRPr="00606B13">
              <w:rPr>
                <w:rFonts w:ascii="Times New Roman" w:hAnsi="Times New Roman" w:cs="Times New Roman"/>
                <w:b/>
                <w:sz w:val="18"/>
                <w:szCs w:val="18"/>
              </w:rPr>
              <w:t>Programul Incluziune și Demnitate Socială</w:t>
            </w:r>
          </w:p>
          <w:p w:rsidR="00D95549" w:rsidRDefault="00D95549" w:rsidP="00AB7381">
            <w:pPr>
              <w:autoSpaceDE w:val="0"/>
              <w:spacing w:after="0" w:line="240" w:lineRule="auto"/>
              <w:rPr>
                <w:rFonts w:ascii="Times New Roman" w:hAnsi="Times New Roman" w:cs="Times New Roman"/>
                <w:b/>
                <w:sz w:val="18"/>
                <w:szCs w:val="18"/>
              </w:rPr>
            </w:pPr>
          </w:p>
          <w:p w:rsidR="00D95549" w:rsidRDefault="00D95549" w:rsidP="00AB7381">
            <w:pPr>
              <w:autoSpaceDE w:val="0"/>
              <w:spacing w:after="0" w:line="240" w:lineRule="auto"/>
              <w:rPr>
                <w:rFonts w:ascii="Times New Roman" w:hAnsi="Times New Roman" w:cs="Times New Roman"/>
                <w:b/>
                <w:sz w:val="18"/>
                <w:szCs w:val="18"/>
              </w:rPr>
            </w:pPr>
            <w:r w:rsidRPr="00D95549">
              <w:rPr>
                <w:rFonts w:ascii="Times New Roman" w:hAnsi="Times New Roman" w:cs="Times New Roman"/>
                <w:b/>
                <w:sz w:val="18"/>
                <w:szCs w:val="18"/>
              </w:rPr>
              <w:t>Sprijin pentru autoritățile publice locale in vederea gestionării situației așezărilor informale și asigurarea de locuințe sociale pentru persoanele vulnerabile cu accent pe persoanele provenite din așezările informale</w:t>
            </w:r>
          </w:p>
          <w:p w:rsidR="00606B13" w:rsidRDefault="00606B13" w:rsidP="00AB7381">
            <w:pPr>
              <w:autoSpaceDE w:val="0"/>
              <w:spacing w:after="0" w:line="240" w:lineRule="auto"/>
              <w:rPr>
                <w:rFonts w:ascii="Times New Roman" w:hAnsi="Times New Roman" w:cs="Times New Roman"/>
                <w:b/>
                <w:sz w:val="18"/>
                <w:szCs w:val="18"/>
              </w:rPr>
            </w:pPr>
          </w:p>
          <w:p w:rsidR="00606B13" w:rsidRPr="000C2C89" w:rsidRDefault="00606B13" w:rsidP="00AB7381">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E75AEF" w:rsidRPr="00D95549" w:rsidRDefault="00606B13" w:rsidP="00991AC2">
            <w:pPr>
              <w:autoSpaceDE w:val="0"/>
              <w:spacing w:after="0" w:line="240" w:lineRule="auto"/>
              <w:rPr>
                <w:rFonts w:ascii="Times New Roman" w:hAnsi="Times New Roman" w:cs="Times New Roman"/>
                <w:sz w:val="20"/>
                <w:szCs w:val="20"/>
              </w:rPr>
            </w:pPr>
            <w:r w:rsidRPr="00D95549">
              <w:rPr>
                <w:rFonts w:ascii="Times New Roman" w:hAnsi="Times New Roman" w:cs="Times New Roman"/>
                <w:sz w:val="20"/>
                <w:szCs w:val="20"/>
                <w:shd w:val="clear" w:color="auto" w:fill="FFFFFF"/>
              </w:rPr>
              <w:t>Apelul de proiecte vizează finanțarea proiectelor care au ca obiectiv gestionarea situațiilor așezărilor informale și furnizarea de servicii de acompaniere pentru integrarea persoanelor vulnerabile. Finanțarea se acordă sub formă de grant nerambursabil și se concentrează pe regiunile mai puțin dezvoltate din România.</w:t>
            </w:r>
          </w:p>
        </w:tc>
        <w:tc>
          <w:tcPr>
            <w:tcW w:w="2159" w:type="dxa"/>
            <w:tcBorders>
              <w:top w:val="single" w:sz="4" w:space="0" w:color="000000"/>
              <w:left w:val="single" w:sz="4" w:space="0" w:color="000000"/>
              <w:bottom w:val="single" w:sz="4" w:space="0" w:color="000000"/>
            </w:tcBorders>
            <w:shd w:val="clear" w:color="auto" w:fill="auto"/>
          </w:tcPr>
          <w:p w:rsidR="00606B13" w:rsidRPr="00606B13" w:rsidRDefault="00606B13" w:rsidP="00606B13">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Pr>
                <w:rFonts w:ascii="Times New Roman" w:eastAsia="Times New Roman" w:hAnsi="Times New Roman" w:cs="Times New Roman"/>
                <w:bCs/>
                <w:iCs/>
                <w:color w:val="333333"/>
                <w:sz w:val="18"/>
                <w:szCs w:val="18"/>
                <w:lang w:val="en-US" w:eastAsia="en-US"/>
              </w:rPr>
              <w:t>1.</w:t>
            </w:r>
            <w:r w:rsidRPr="00606B13">
              <w:rPr>
                <w:rFonts w:ascii="Times New Roman" w:eastAsia="Times New Roman" w:hAnsi="Times New Roman" w:cs="Times New Roman"/>
                <w:bCs/>
                <w:iCs/>
                <w:color w:val="333333"/>
                <w:sz w:val="18"/>
                <w:szCs w:val="18"/>
                <w:lang w:val="en-US" w:eastAsia="en-US"/>
              </w:rPr>
              <w:t>Autorități publice locale;</w:t>
            </w:r>
          </w:p>
          <w:p w:rsidR="00606B13" w:rsidRPr="00606B13" w:rsidRDefault="0018507E" w:rsidP="00606B13">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Pr>
                <w:rFonts w:ascii="Times New Roman" w:eastAsia="Times New Roman" w:hAnsi="Times New Roman" w:cs="Times New Roman"/>
                <w:bCs/>
                <w:iCs/>
                <w:color w:val="333333"/>
                <w:sz w:val="18"/>
                <w:szCs w:val="18"/>
                <w:lang w:val="en-US" w:eastAsia="en-US"/>
              </w:rPr>
              <w:t>2.</w:t>
            </w:r>
            <w:r w:rsidR="00606B13" w:rsidRPr="00606B13">
              <w:rPr>
                <w:rFonts w:ascii="Times New Roman" w:eastAsia="Times New Roman" w:hAnsi="Times New Roman" w:cs="Times New Roman"/>
                <w:bCs/>
                <w:iCs/>
                <w:color w:val="333333"/>
                <w:sz w:val="18"/>
                <w:szCs w:val="18"/>
                <w:lang w:val="en-US" w:eastAsia="en-US"/>
              </w:rPr>
              <w:t xml:space="preserve">Asocieri ale autorităților publice locale cu personalitate juridică (zone metropolitane, ADI, consorții administrative etc.), </w:t>
            </w:r>
          </w:p>
          <w:p w:rsidR="00606B13" w:rsidRPr="00606B13" w:rsidRDefault="0018507E" w:rsidP="00606B13">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Pr>
                <w:rFonts w:ascii="Times New Roman" w:eastAsia="Times New Roman" w:hAnsi="Times New Roman" w:cs="Times New Roman"/>
                <w:bCs/>
                <w:iCs/>
                <w:color w:val="333333"/>
                <w:sz w:val="18"/>
                <w:szCs w:val="18"/>
                <w:lang w:val="en-US" w:eastAsia="en-US"/>
              </w:rPr>
              <w:t>3</w:t>
            </w:r>
            <w:r w:rsidR="00606B13">
              <w:rPr>
                <w:rFonts w:ascii="Times New Roman" w:eastAsia="Times New Roman" w:hAnsi="Times New Roman" w:cs="Times New Roman"/>
                <w:bCs/>
                <w:iCs/>
                <w:color w:val="333333"/>
                <w:sz w:val="18"/>
                <w:szCs w:val="18"/>
                <w:lang w:val="en-US" w:eastAsia="en-US"/>
              </w:rPr>
              <w:t>.</w:t>
            </w:r>
            <w:r w:rsidR="00606B13" w:rsidRPr="00606B13">
              <w:rPr>
                <w:rFonts w:ascii="Times New Roman" w:eastAsia="Times New Roman" w:hAnsi="Times New Roman" w:cs="Times New Roman"/>
                <w:bCs/>
                <w:iCs/>
                <w:color w:val="333333"/>
                <w:sz w:val="18"/>
                <w:szCs w:val="18"/>
                <w:lang w:val="en-US" w:eastAsia="en-US"/>
              </w:rPr>
              <w:t>Furnizori de servicii sociale acreditați în condițiile legii, publici și privați;</w:t>
            </w:r>
          </w:p>
          <w:p w:rsidR="00606B13" w:rsidRPr="00606B13" w:rsidRDefault="0018507E" w:rsidP="00606B13">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Pr>
                <w:rFonts w:ascii="Times New Roman" w:eastAsia="Times New Roman" w:hAnsi="Times New Roman" w:cs="Times New Roman"/>
                <w:bCs/>
                <w:iCs/>
                <w:color w:val="333333"/>
                <w:sz w:val="18"/>
                <w:szCs w:val="18"/>
                <w:lang w:val="en-US" w:eastAsia="en-US"/>
              </w:rPr>
              <w:t>4</w:t>
            </w:r>
            <w:r w:rsidR="00606B13">
              <w:rPr>
                <w:rFonts w:ascii="Times New Roman" w:eastAsia="Times New Roman" w:hAnsi="Times New Roman" w:cs="Times New Roman"/>
                <w:bCs/>
                <w:iCs/>
                <w:color w:val="333333"/>
                <w:sz w:val="18"/>
                <w:szCs w:val="18"/>
                <w:lang w:val="en-US" w:eastAsia="en-US"/>
              </w:rPr>
              <w:t>.</w:t>
            </w:r>
            <w:r w:rsidR="00606B13" w:rsidRPr="00606B13">
              <w:rPr>
                <w:rFonts w:ascii="Times New Roman" w:eastAsia="Times New Roman" w:hAnsi="Times New Roman" w:cs="Times New Roman"/>
                <w:bCs/>
                <w:iCs/>
                <w:color w:val="333333"/>
                <w:sz w:val="18"/>
                <w:szCs w:val="18"/>
                <w:lang w:val="en-US" w:eastAsia="en-US"/>
              </w:rPr>
              <w:t>Furnizori de servicii de formare profesională, autorizați în condițiile legii, publici și privați;</w:t>
            </w:r>
          </w:p>
          <w:p w:rsidR="00606B13" w:rsidRPr="00606B13" w:rsidRDefault="0018507E" w:rsidP="00606B13">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Pr>
                <w:rFonts w:ascii="Times New Roman" w:eastAsia="Times New Roman" w:hAnsi="Times New Roman" w:cs="Times New Roman"/>
                <w:bCs/>
                <w:iCs/>
                <w:color w:val="333333"/>
                <w:sz w:val="18"/>
                <w:szCs w:val="18"/>
                <w:lang w:val="en-US" w:eastAsia="en-US"/>
              </w:rPr>
              <w:t>5</w:t>
            </w:r>
            <w:r w:rsidR="00606B13">
              <w:rPr>
                <w:rFonts w:ascii="Times New Roman" w:eastAsia="Times New Roman" w:hAnsi="Times New Roman" w:cs="Times New Roman"/>
                <w:bCs/>
                <w:iCs/>
                <w:color w:val="333333"/>
                <w:sz w:val="18"/>
                <w:szCs w:val="18"/>
                <w:lang w:val="en-US" w:eastAsia="en-US"/>
              </w:rPr>
              <w:t>.</w:t>
            </w:r>
            <w:r w:rsidR="00606B13" w:rsidRPr="00606B13">
              <w:rPr>
                <w:rFonts w:ascii="Times New Roman" w:eastAsia="Times New Roman" w:hAnsi="Times New Roman" w:cs="Times New Roman"/>
                <w:bCs/>
                <w:iCs/>
                <w:color w:val="333333"/>
                <w:sz w:val="18"/>
                <w:szCs w:val="18"/>
                <w:lang w:val="en-US" w:eastAsia="en-US"/>
              </w:rPr>
              <w:t>Unități de învățământ antepreșcolar/preșcolar/preuniversitar, acreditate în condițiile legii, publice sau private;</w:t>
            </w:r>
          </w:p>
          <w:p w:rsidR="00606B13" w:rsidRPr="00606B13" w:rsidRDefault="0018507E" w:rsidP="00606B13">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Pr>
                <w:rFonts w:ascii="Times New Roman" w:eastAsia="Times New Roman" w:hAnsi="Times New Roman" w:cs="Times New Roman"/>
                <w:bCs/>
                <w:iCs/>
                <w:color w:val="333333"/>
                <w:sz w:val="18"/>
                <w:szCs w:val="18"/>
                <w:lang w:val="en-US" w:eastAsia="en-US"/>
              </w:rPr>
              <w:t>6</w:t>
            </w:r>
            <w:r w:rsidR="00606B13">
              <w:rPr>
                <w:rFonts w:ascii="Times New Roman" w:eastAsia="Times New Roman" w:hAnsi="Times New Roman" w:cs="Times New Roman"/>
                <w:bCs/>
                <w:iCs/>
                <w:color w:val="333333"/>
                <w:sz w:val="18"/>
                <w:szCs w:val="18"/>
                <w:lang w:val="en-US" w:eastAsia="en-US"/>
              </w:rPr>
              <w:t>.</w:t>
            </w:r>
            <w:r w:rsidR="00606B13" w:rsidRPr="00606B13">
              <w:rPr>
                <w:rFonts w:ascii="Times New Roman" w:eastAsia="Times New Roman" w:hAnsi="Times New Roman" w:cs="Times New Roman"/>
                <w:bCs/>
                <w:iCs/>
                <w:color w:val="333333"/>
                <w:sz w:val="18"/>
                <w:szCs w:val="18"/>
                <w:lang w:val="en-US" w:eastAsia="en-US"/>
              </w:rPr>
              <w:t>Furnizori de servicii de stimulare a ocupării forței de muncă, autorizați in condițiile legii, publici și privați;</w:t>
            </w:r>
          </w:p>
          <w:p w:rsidR="00606B13" w:rsidRPr="00606B13" w:rsidRDefault="0018507E" w:rsidP="00606B13">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Pr>
                <w:rFonts w:ascii="Times New Roman" w:eastAsia="Times New Roman" w:hAnsi="Times New Roman" w:cs="Times New Roman"/>
                <w:bCs/>
                <w:iCs/>
                <w:color w:val="333333"/>
                <w:sz w:val="18"/>
                <w:szCs w:val="18"/>
                <w:lang w:val="en-US" w:eastAsia="en-US"/>
              </w:rPr>
              <w:t>7</w:t>
            </w:r>
            <w:r w:rsidR="00606B13">
              <w:rPr>
                <w:rFonts w:ascii="Times New Roman" w:eastAsia="Times New Roman" w:hAnsi="Times New Roman" w:cs="Times New Roman"/>
                <w:bCs/>
                <w:iCs/>
                <w:color w:val="333333"/>
                <w:sz w:val="18"/>
                <w:szCs w:val="18"/>
                <w:lang w:val="en-US" w:eastAsia="en-US"/>
              </w:rPr>
              <w:t>.</w:t>
            </w:r>
            <w:r w:rsidR="00606B13" w:rsidRPr="00606B13">
              <w:rPr>
                <w:rFonts w:ascii="Times New Roman" w:eastAsia="Times New Roman" w:hAnsi="Times New Roman" w:cs="Times New Roman"/>
                <w:bCs/>
                <w:iCs/>
                <w:color w:val="333333"/>
                <w:sz w:val="18"/>
                <w:szCs w:val="18"/>
                <w:lang w:val="en-US" w:eastAsia="en-US"/>
              </w:rPr>
              <w:t>Centre de evaluare si certificare a competentelor, autorizate in condițiile legi;</w:t>
            </w:r>
          </w:p>
          <w:p w:rsidR="00E75AEF" w:rsidRPr="00606B13" w:rsidRDefault="0018507E" w:rsidP="00606B13">
            <w:pPr>
              <w:shd w:val="clear" w:color="auto" w:fill="FFFFFF"/>
              <w:suppressAutoHyphens w:val="0"/>
              <w:spacing w:after="0" w:line="240" w:lineRule="auto"/>
              <w:rPr>
                <w:rFonts w:ascii="Times New Roman" w:eastAsia="Times New Roman" w:hAnsi="Times New Roman" w:cs="Times New Roman"/>
                <w:bCs/>
                <w:iCs/>
                <w:color w:val="333333"/>
                <w:sz w:val="18"/>
                <w:szCs w:val="18"/>
                <w:lang w:val="en-US" w:eastAsia="en-US"/>
              </w:rPr>
            </w:pPr>
            <w:r>
              <w:rPr>
                <w:rFonts w:ascii="Times New Roman" w:eastAsia="Times New Roman" w:hAnsi="Times New Roman" w:cs="Times New Roman"/>
                <w:bCs/>
                <w:iCs/>
                <w:color w:val="333333"/>
                <w:sz w:val="18"/>
                <w:szCs w:val="18"/>
                <w:lang w:val="en-US" w:eastAsia="en-US"/>
              </w:rPr>
              <w:t>8.</w:t>
            </w:r>
            <w:r w:rsidR="00606B13" w:rsidRPr="00606B13">
              <w:rPr>
                <w:rFonts w:ascii="Times New Roman" w:eastAsia="Times New Roman" w:hAnsi="Times New Roman" w:cs="Times New Roman"/>
                <w:bCs/>
                <w:iCs/>
                <w:color w:val="333333"/>
                <w:sz w:val="18"/>
                <w:szCs w:val="18"/>
                <w:lang w:val="en-US" w:eastAsia="en-US"/>
              </w:rPr>
              <w:t>Organizații neguvernamentale organizate in conformitate cu OG 26/2000 privind asociațiile și fundațiile, cu experiență in activități cu și pentru grupuri vulnerabile.</w:t>
            </w:r>
          </w:p>
        </w:tc>
        <w:tc>
          <w:tcPr>
            <w:tcW w:w="4050" w:type="dxa"/>
            <w:tcBorders>
              <w:top w:val="single" w:sz="4" w:space="0" w:color="000000"/>
              <w:left w:val="single" w:sz="4" w:space="0" w:color="000000"/>
              <w:bottom w:val="single" w:sz="4" w:space="0" w:color="000000"/>
            </w:tcBorders>
            <w:shd w:val="clear" w:color="auto" w:fill="auto"/>
          </w:tcPr>
          <w:p w:rsidR="00A27BF8" w:rsidRPr="00A27BF8" w:rsidRDefault="00A27BF8" w:rsidP="00A27BF8">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sidRPr="00A27BF8">
              <w:rPr>
                <w:rFonts w:ascii="Times New Roman" w:hAnsi="Times New Roman" w:cs="Times New Roman"/>
                <w:color w:val="333333"/>
                <w:sz w:val="16"/>
                <w:szCs w:val="16"/>
                <w:shd w:val="clear" w:color="auto" w:fill="FFFFFF"/>
              </w:rPr>
              <w:t>Activitățile eligibile cuprind:</w:t>
            </w:r>
          </w:p>
          <w:p w:rsidR="00A27BF8" w:rsidRPr="00A27BF8" w:rsidRDefault="00A27BF8" w:rsidP="00A27BF8">
            <w:pPr>
              <w:shd w:val="clear" w:color="auto" w:fill="FFFFFF"/>
              <w:suppressAutoHyphens w:val="0"/>
              <w:spacing w:after="0" w:line="240" w:lineRule="auto"/>
              <w:rPr>
                <w:rFonts w:ascii="Times New Roman" w:hAnsi="Times New Roman" w:cs="Times New Roman"/>
                <w:color w:val="333333"/>
                <w:sz w:val="16"/>
                <w:szCs w:val="16"/>
                <w:shd w:val="clear" w:color="auto" w:fill="FFFFFF"/>
              </w:rPr>
            </w:pPr>
          </w:p>
          <w:p w:rsidR="00A27BF8" w:rsidRPr="00A27BF8" w:rsidRDefault="00A27BF8" w:rsidP="00A27BF8">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sidRPr="00A27BF8">
              <w:rPr>
                <w:rFonts w:ascii="Times New Roman" w:hAnsi="Times New Roman" w:cs="Times New Roman"/>
                <w:color w:val="333333"/>
                <w:sz w:val="14"/>
                <w:szCs w:val="16"/>
                <w:shd w:val="clear" w:color="auto" w:fill="FFFFFF"/>
              </w:rPr>
              <w:t>Activitatea 0</w:t>
            </w:r>
            <w:r w:rsidRPr="00A27BF8">
              <w:rPr>
                <w:rFonts w:ascii="Times New Roman" w:hAnsi="Times New Roman" w:cs="Times New Roman"/>
                <w:color w:val="333333"/>
                <w:sz w:val="16"/>
                <w:szCs w:val="16"/>
                <w:shd w:val="clear" w:color="auto" w:fill="FFFFFF"/>
              </w:rPr>
              <w:t xml:space="preserve"> – Identificarea așezărilor informale și realizarea analize de nevoi si a planului de masuri pentru gestionarea situației așezărilor informale (activitate precontractuală obligatorie)</w:t>
            </w:r>
          </w:p>
          <w:p w:rsidR="00A27BF8" w:rsidRPr="00A27BF8" w:rsidRDefault="00A27BF8" w:rsidP="00A27BF8">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sidRPr="00A27BF8">
              <w:rPr>
                <w:rFonts w:ascii="Times New Roman" w:hAnsi="Times New Roman" w:cs="Times New Roman"/>
                <w:color w:val="333333"/>
                <w:sz w:val="16"/>
                <w:szCs w:val="16"/>
                <w:shd w:val="clear" w:color="auto" w:fill="FFFFFF"/>
              </w:rPr>
              <w:t>Componenta A – Gestionarea situației așezărilor informale și furnizarea de servicii de acompaniere in vederea integrării persoanelor vulnerabile beneficiare de locuințe sociale pentru a accesa/beneficia de servicii de sprijin pentru obținerea actelor de identitate/acces la servicii sociale/medicale/educație pentru sănătate/educație/formare profesională/servicii de stimulare a ocupării (informare și consiliere profesionala; mediere pe piața muncii) – finanțare din Fondul Social European Plus</w:t>
            </w:r>
          </w:p>
          <w:p w:rsidR="00A27BF8" w:rsidRPr="00A27BF8" w:rsidRDefault="00A27BF8" w:rsidP="00A27BF8">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sidRPr="00A27BF8">
              <w:rPr>
                <w:rFonts w:ascii="Times New Roman" w:hAnsi="Times New Roman" w:cs="Times New Roman"/>
                <w:color w:val="333333"/>
                <w:sz w:val="16"/>
                <w:szCs w:val="16"/>
                <w:shd w:val="clear" w:color="auto" w:fill="FFFFFF"/>
              </w:rPr>
              <w:t>Activitatea 1 – Înregistrare cadastrală și reglementare urbanistica a terenului cu stabilirea regimului juridic și economic al terenului (activitate obligatorie)</w:t>
            </w:r>
          </w:p>
          <w:p w:rsidR="00A27BF8" w:rsidRPr="00A27BF8" w:rsidRDefault="00A27BF8" w:rsidP="00A27BF8">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sidRPr="00A27BF8">
              <w:rPr>
                <w:rFonts w:ascii="Times New Roman" w:hAnsi="Times New Roman" w:cs="Times New Roman"/>
                <w:color w:val="333333"/>
                <w:sz w:val="16"/>
                <w:szCs w:val="16"/>
                <w:shd w:val="clear" w:color="auto" w:fill="FFFFFF"/>
              </w:rPr>
              <w:t>Activitatea 2 – Furnizarea de măsuri de sprijin in vederea asigurării actelor de identitate si a altor documente legale necesare (activitate obligatorie)</w:t>
            </w:r>
          </w:p>
          <w:p w:rsidR="00A27BF8" w:rsidRPr="00A27BF8" w:rsidRDefault="00A27BF8" w:rsidP="00A27BF8">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sidRPr="00A27BF8">
              <w:rPr>
                <w:rFonts w:ascii="Times New Roman" w:hAnsi="Times New Roman" w:cs="Times New Roman"/>
                <w:color w:val="333333"/>
                <w:sz w:val="16"/>
                <w:szCs w:val="16"/>
                <w:shd w:val="clear" w:color="auto" w:fill="FFFFFF"/>
              </w:rPr>
              <w:t>Activitatea 3 – Asigurarea accesului la servicii sociale, medicale, de educație, inclusiv educație pentru sănătate, de ocupare in vederea integrării persoanelor din așezările informale și din grupurile vulnerabile in comunitate (activitate obligatorie)</w:t>
            </w:r>
          </w:p>
          <w:p w:rsidR="00A27BF8" w:rsidRPr="00A27BF8" w:rsidRDefault="00A27BF8" w:rsidP="00A27BF8">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sidRPr="00A27BF8">
              <w:rPr>
                <w:rFonts w:ascii="Times New Roman" w:hAnsi="Times New Roman" w:cs="Times New Roman"/>
                <w:color w:val="333333"/>
                <w:sz w:val="16"/>
                <w:szCs w:val="16"/>
                <w:shd w:val="clear" w:color="auto" w:fill="FFFFFF"/>
              </w:rPr>
              <w:t>Componenta B - Asigurarea de locuințe sociale pentru persoanele vulnerabile cu accent pe persoanele vulnerabile provenite din așezările informale in complementaritate cu furnizarea de servicii de acompaniere in vederea integrării persoanelor vulnerabile beneficiare de locuințe sociale pentru a accesa/beneficia de servicii de sprijin pentru clarificarea situației actelor de identitate/acces la servicii sociale/medicale/educație pentru sănătate/educație/formare profesionala/servicii de stimulare a ocupării (informare și consiliere profesionala; mediere pe piața muncii) formare profesională– finanțare din Fondul European de Dezvoltare Regională</w:t>
            </w:r>
          </w:p>
          <w:p w:rsidR="00E75AEF" w:rsidRPr="00A27BF8" w:rsidRDefault="00A27BF8" w:rsidP="00A27BF8">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sidRPr="00A27BF8">
              <w:rPr>
                <w:rFonts w:ascii="Times New Roman" w:hAnsi="Times New Roman" w:cs="Times New Roman"/>
                <w:color w:val="333333"/>
                <w:sz w:val="16"/>
                <w:szCs w:val="16"/>
                <w:shd w:val="clear" w:color="auto" w:fill="FFFFFF"/>
              </w:rPr>
              <w:t>Activitatea 4 – Construcția si reabilitarea/ modernizarea/ achiziționarea/ închirierea de locuințe sociale (activitate obligatorie)</w:t>
            </w:r>
          </w:p>
        </w:tc>
        <w:tc>
          <w:tcPr>
            <w:tcW w:w="1620" w:type="dxa"/>
            <w:tcBorders>
              <w:top w:val="single" w:sz="4" w:space="0" w:color="000000"/>
              <w:left w:val="single" w:sz="4" w:space="0" w:color="000000"/>
              <w:bottom w:val="single" w:sz="4" w:space="0" w:color="000000"/>
            </w:tcBorders>
            <w:shd w:val="clear" w:color="auto" w:fill="auto"/>
          </w:tcPr>
          <w:p w:rsidR="00A27BF8" w:rsidRPr="00E60C93" w:rsidRDefault="00A27BF8" w:rsidP="00A27BF8">
            <w:pPr>
              <w:shd w:val="clear" w:color="auto" w:fill="FFFFFF"/>
              <w:suppressAutoHyphens w:val="0"/>
              <w:spacing w:after="120" w:line="240" w:lineRule="auto"/>
              <w:rPr>
                <w:rFonts w:asciiTheme="majorBidi" w:eastAsia="Times New Roman" w:hAnsiTheme="majorBidi" w:cstheme="majorBidi"/>
                <w:color w:val="333333"/>
                <w:sz w:val="16"/>
                <w:szCs w:val="16"/>
                <w:lang w:val="en-US" w:eastAsia="en-US"/>
              </w:rPr>
            </w:pPr>
            <w:r w:rsidRPr="00E60C93">
              <w:rPr>
                <w:rFonts w:asciiTheme="majorBidi" w:eastAsia="Times New Roman" w:hAnsiTheme="majorBidi" w:cstheme="majorBidi"/>
                <w:color w:val="333333"/>
                <w:sz w:val="16"/>
                <w:szCs w:val="16"/>
                <w:lang w:val="en-US" w:eastAsia="en-US"/>
              </w:rPr>
              <w:t xml:space="preserve">Valoarea minimă a finanțării pentru un proiect este de 201.000 de euro, indiferent de dimensiunea grupului țintă. </w:t>
            </w:r>
          </w:p>
          <w:p w:rsidR="00A27BF8" w:rsidRPr="00E60C93" w:rsidRDefault="00A27BF8" w:rsidP="00A27BF8">
            <w:pPr>
              <w:shd w:val="clear" w:color="auto" w:fill="FFFFFF"/>
              <w:suppressAutoHyphens w:val="0"/>
              <w:spacing w:after="120" w:line="240" w:lineRule="auto"/>
              <w:rPr>
                <w:rFonts w:asciiTheme="majorBidi" w:eastAsia="Times New Roman" w:hAnsiTheme="majorBidi" w:cstheme="majorBidi"/>
                <w:color w:val="333333"/>
                <w:sz w:val="16"/>
                <w:szCs w:val="16"/>
                <w:lang w:val="en-US" w:eastAsia="en-US"/>
              </w:rPr>
            </w:pPr>
            <w:r w:rsidRPr="00E60C93">
              <w:rPr>
                <w:rFonts w:asciiTheme="majorBidi" w:eastAsia="Times New Roman" w:hAnsiTheme="majorBidi" w:cstheme="majorBidi"/>
                <w:color w:val="333333"/>
                <w:sz w:val="16"/>
                <w:szCs w:val="16"/>
                <w:lang w:val="en-US" w:eastAsia="en-US"/>
              </w:rPr>
              <w:t xml:space="preserve">Valoarea maximă a finanțării pentru un proiect este determinată de dimensiunea grupului țintă: </w:t>
            </w:r>
          </w:p>
          <w:p w:rsidR="00A27BF8" w:rsidRPr="00E60C93" w:rsidRDefault="00A27BF8" w:rsidP="00A27BF8">
            <w:pPr>
              <w:shd w:val="clear" w:color="auto" w:fill="FFFFFF"/>
              <w:suppressAutoHyphens w:val="0"/>
              <w:spacing w:after="120" w:line="240" w:lineRule="auto"/>
              <w:rPr>
                <w:rFonts w:asciiTheme="majorBidi" w:eastAsia="Times New Roman" w:hAnsiTheme="majorBidi" w:cstheme="majorBidi"/>
                <w:color w:val="333333"/>
                <w:sz w:val="16"/>
                <w:szCs w:val="16"/>
                <w:lang w:val="en-US" w:eastAsia="en-US"/>
              </w:rPr>
            </w:pPr>
            <w:r w:rsidRPr="00E60C93">
              <w:rPr>
                <w:rFonts w:asciiTheme="majorBidi" w:eastAsia="Times New Roman" w:hAnsiTheme="majorBidi" w:cstheme="majorBidi"/>
                <w:color w:val="333333"/>
                <w:sz w:val="16"/>
                <w:szCs w:val="16"/>
                <w:lang w:val="en-US" w:eastAsia="en-US"/>
              </w:rPr>
              <w:t xml:space="preserve">Pentru proiecte mari (grup țintă de minim 600 persoane): </w:t>
            </w:r>
          </w:p>
          <w:p w:rsidR="00A27BF8" w:rsidRPr="00E60C93" w:rsidRDefault="00A27BF8" w:rsidP="00A27BF8">
            <w:pPr>
              <w:shd w:val="clear" w:color="auto" w:fill="FFFFFF"/>
              <w:suppressAutoHyphens w:val="0"/>
              <w:spacing w:after="120" w:line="240" w:lineRule="auto"/>
              <w:rPr>
                <w:rFonts w:asciiTheme="majorBidi" w:eastAsia="Times New Roman" w:hAnsiTheme="majorBidi" w:cstheme="majorBidi"/>
                <w:color w:val="333333"/>
                <w:sz w:val="16"/>
                <w:szCs w:val="16"/>
                <w:lang w:val="en-US" w:eastAsia="en-US"/>
              </w:rPr>
            </w:pPr>
            <w:r w:rsidRPr="00E60C93">
              <w:rPr>
                <w:rFonts w:asciiTheme="majorBidi" w:eastAsia="Times New Roman" w:hAnsiTheme="majorBidi" w:cstheme="majorBidi"/>
                <w:color w:val="333333"/>
                <w:sz w:val="16"/>
                <w:szCs w:val="16"/>
                <w:lang w:val="en-US" w:eastAsia="en-US"/>
              </w:rPr>
              <w:t xml:space="preserve">Valoarea maximă eligibilă pentru componenta A de implementare este de 380.000 euro </w:t>
            </w:r>
          </w:p>
          <w:p w:rsidR="00A27BF8" w:rsidRPr="00E60C93" w:rsidRDefault="00A27BF8" w:rsidP="00A27BF8">
            <w:pPr>
              <w:shd w:val="clear" w:color="auto" w:fill="FFFFFF"/>
              <w:suppressAutoHyphens w:val="0"/>
              <w:spacing w:after="120" w:line="240" w:lineRule="auto"/>
              <w:rPr>
                <w:rFonts w:asciiTheme="majorBidi" w:eastAsia="Times New Roman" w:hAnsiTheme="majorBidi" w:cstheme="majorBidi"/>
                <w:color w:val="333333"/>
                <w:sz w:val="16"/>
                <w:szCs w:val="16"/>
                <w:lang w:val="en-US" w:eastAsia="en-US"/>
              </w:rPr>
            </w:pPr>
            <w:r w:rsidRPr="00E60C93">
              <w:rPr>
                <w:rFonts w:asciiTheme="majorBidi" w:eastAsia="Times New Roman" w:hAnsiTheme="majorBidi" w:cstheme="majorBidi"/>
                <w:color w:val="333333"/>
                <w:sz w:val="16"/>
                <w:szCs w:val="16"/>
                <w:lang w:val="en-US" w:eastAsia="en-US"/>
              </w:rPr>
              <w:t xml:space="preserve">Valoarea maximă eligibilă pentru componenta B de implementare este de 770.000 euro </w:t>
            </w:r>
          </w:p>
          <w:p w:rsidR="00A27BF8" w:rsidRPr="00E60C93" w:rsidRDefault="00A27BF8" w:rsidP="00A27BF8">
            <w:pPr>
              <w:shd w:val="clear" w:color="auto" w:fill="FFFFFF"/>
              <w:suppressAutoHyphens w:val="0"/>
              <w:spacing w:after="120" w:line="240" w:lineRule="auto"/>
              <w:rPr>
                <w:rFonts w:asciiTheme="majorBidi" w:eastAsia="Times New Roman" w:hAnsiTheme="majorBidi" w:cstheme="majorBidi"/>
                <w:color w:val="333333"/>
                <w:sz w:val="16"/>
                <w:szCs w:val="16"/>
                <w:lang w:val="en-US" w:eastAsia="en-US"/>
              </w:rPr>
            </w:pPr>
            <w:r w:rsidRPr="00E60C93">
              <w:rPr>
                <w:rFonts w:asciiTheme="majorBidi" w:eastAsia="Times New Roman" w:hAnsiTheme="majorBidi" w:cstheme="majorBidi"/>
                <w:color w:val="333333"/>
                <w:sz w:val="16"/>
                <w:szCs w:val="16"/>
                <w:lang w:val="en-US" w:eastAsia="en-US"/>
              </w:rPr>
              <w:t xml:space="preserve">Pentru proiecte mici (grup țintă de minim 120 persoane): </w:t>
            </w:r>
          </w:p>
          <w:p w:rsidR="00A27BF8" w:rsidRPr="00A27BF8" w:rsidRDefault="00A27BF8" w:rsidP="00A27BF8">
            <w:pPr>
              <w:shd w:val="clear" w:color="auto" w:fill="FFFFFF"/>
              <w:suppressAutoHyphens w:val="0"/>
              <w:spacing w:after="120" w:line="240" w:lineRule="auto"/>
              <w:rPr>
                <w:rFonts w:ascii="Open Sans" w:eastAsia="Times New Roman" w:hAnsi="Open Sans" w:cs="Times New Roman"/>
                <w:color w:val="333333"/>
                <w:sz w:val="16"/>
                <w:szCs w:val="16"/>
                <w:lang w:val="en-US" w:eastAsia="en-US"/>
              </w:rPr>
            </w:pPr>
            <w:r w:rsidRPr="00E60C93">
              <w:rPr>
                <w:rFonts w:asciiTheme="majorBidi" w:eastAsia="Times New Roman" w:hAnsiTheme="majorBidi" w:cstheme="majorBidi"/>
                <w:color w:val="333333"/>
                <w:sz w:val="16"/>
                <w:szCs w:val="16"/>
                <w:lang w:val="en-US" w:eastAsia="en-US"/>
              </w:rPr>
              <w:t>Valoarea maximă eligibilă pentru componenta A de implementare este de 100.000</w:t>
            </w:r>
            <w:r w:rsidRPr="00A27BF8">
              <w:rPr>
                <w:rFonts w:ascii="Open Sans" w:eastAsia="Times New Roman" w:hAnsi="Open Sans" w:cs="Times New Roman"/>
                <w:color w:val="333333"/>
                <w:sz w:val="16"/>
                <w:szCs w:val="16"/>
                <w:lang w:val="en-US" w:eastAsia="en-US"/>
              </w:rPr>
              <w:t xml:space="preserve"> euro </w:t>
            </w:r>
          </w:p>
          <w:p w:rsidR="00E75AEF" w:rsidRPr="00E60C93" w:rsidRDefault="00A27BF8" w:rsidP="00A27BF8">
            <w:pPr>
              <w:shd w:val="clear" w:color="auto" w:fill="FFFFFF"/>
              <w:suppressAutoHyphens w:val="0"/>
              <w:spacing w:after="120" w:line="240" w:lineRule="auto"/>
              <w:rPr>
                <w:rFonts w:asciiTheme="majorBidi" w:eastAsia="Times New Roman" w:hAnsiTheme="majorBidi" w:cstheme="majorBidi"/>
                <w:color w:val="333333"/>
                <w:sz w:val="16"/>
                <w:szCs w:val="16"/>
                <w:lang w:val="en-US" w:eastAsia="en-US"/>
              </w:rPr>
            </w:pPr>
            <w:r w:rsidRPr="00E60C93">
              <w:rPr>
                <w:rFonts w:asciiTheme="majorBidi" w:eastAsia="Times New Roman" w:hAnsiTheme="majorBidi" w:cstheme="majorBidi"/>
                <w:color w:val="333333"/>
                <w:sz w:val="16"/>
                <w:szCs w:val="16"/>
                <w:lang w:val="en-US" w:eastAsia="en-US"/>
              </w:rPr>
              <w:t>Valoarea maximă eligibilă pentru componenta B de implementare este de 154.000 euro</w:t>
            </w:r>
          </w:p>
        </w:tc>
        <w:tc>
          <w:tcPr>
            <w:tcW w:w="1530" w:type="dxa"/>
            <w:tcBorders>
              <w:top w:val="single" w:sz="4" w:space="0" w:color="000000"/>
              <w:left w:val="single" w:sz="4" w:space="0" w:color="000000"/>
              <w:bottom w:val="single" w:sz="4" w:space="0" w:color="000000"/>
            </w:tcBorders>
            <w:shd w:val="clear" w:color="auto" w:fill="auto"/>
          </w:tcPr>
          <w:p w:rsidR="00A27BF8" w:rsidRPr="00D95549" w:rsidRDefault="00A27BF8" w:rsidP="00A27BF8">
            <w:pPr>
              <w:autoSpaceDE w:val="0"/>
              <w:snapToGrid w:val="0"/>
              <w:spacing w:after="0" w:line="240" w:lineRule="auto"/>
              <w:rPr>
                <w:rFonts w:ascii="Times New Roman" w:eastAsia="Times New Roman" w:hAnsi="Times New Roman" w:cs="Times New Roman"/>
                <w:sz w:val="14"/>
                <w:szCs w:val="14"/>
                <w:lang w:val="en-US"/>
              </w:rPr>
            </w:pPr>
            <w:r w:rsidRPr="00D95549">
              <w:rPr>
                <w:rFonts w:ascii="Times New Roman" w:eastAsia="Times New Roman" w:hAnsi="Times New Roman" w:cs="Times New Roman"/>
                <w:sz w:val="14"/>
                <w:szCs w:val="14"/>
                <w:lang w:val="en-US"/>
              </w:rPr>
              <w:t>Rata minimă de cofinanțare va fi stabilită la nivelul fiecărui solicitant/partener, astfel:</w:t>
            </w:r>
          </w:p>
          <w:p w:rsidR="00A27BF8" w:rsidRPr="00D95549" w:rsidRDefault="00A27BF8" w:rsidP="00A27BF8">
            <w:pPr>
              <w:autoSpaceDE w:val="0"/>
              <w:snapToGrid w:val="0"/>
              <w:spacing w:after="0" w:line="240" w:lineRule="auto"/>
              <w:rPr>
                <w:rFonts w:ascii="Times New Roman" w:eastAsia="Times New Roman" w:hAnsi="Times New Roman" w:cs="Times New Roman"/>
                <w:sz w:val="14"/>
                <w:szCs w:val="14"/>
                <w:lang w:val="en-US"/>
              </w:rPr>
            </w:pPr>
          </w:p>
          <w:p w:rsidR="00A27BF8" w:rsidRPr="00D95549" w:rsidRDefault="00A27BF8" w:rsidP="00A27BF8">
            <w:pPr>
              <w:autoSpaceDE w:val="0"/>
              <w:snapToGrid w:val="0"/>
              <w:spacing w:after="0" w:line="240" w:lineRule="auto"/>
              <w:rPr>
                <w:rFonts w:ascii="Times New Roman" w:eastAsia="Times New Roman" w:hAnsi="Times New Roman" w:cs="Times New Roman"/>
                <w:sz w:val="14"/>
                <w:szCs w:val="14"/>
                <w:lang w:val="en-US"/>
              </w:rPr>
            </w:pPr>
            <w:r w:rsidRPr="00D95549">
              <w:rPr>
                <w:rFonts w:ascii="Times New Roman" w:eastAsia="Times New Roman" w:hAnsi="Times New Roman" w:cs="Times New Roman"/>
                <w:sz w:val="14"/>
                <w:szCs w:val="14"/>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rsidR="00A27BF8" w:rsidRPr="00D95549" w:rsidRDefault="00A27BF8" w:rsidP="00A27BF8">
            <w:pPr>
              <w:autoSpaceDE w:val="0"/>
              <w:snapToGrid w:val="0"/>
              <w:spacing w:after="0" w:line="240" w:lineRule="auto"/>
              <w:rPr>
                <w:rFonts w:ascii="Times New Roman" w:eastAsia="Times New Roman" w:hAnsi="Times New Roman" w:cs="Times New Roman"/>
                <w:sz w:val="14"/>
                <w:szCs w:val="14"/>
                <w:lang w:val="en-US"/>
              </w:rPr>
            </w:pPr>
            <w:r w:rsidRPr="00D95549">
              <w:rPr>
                <w:rFonts w:ascii="Times New Roman" w:eastAsia="Times New Roman" w:hAnsi="Times New Roman" w:cs="Times New Roman"/>
                <w:sz w:val="14"/>
                <w:szCs w:val="14"/>
                <w:lang w:val="en-US"/>
              </w:rPr>
              <w:t>între 15% și 60% pentru ordonatorii de credite ai bugetului de stat, bugetului asigurărilor sociale de stat şi ai bugetelor fondurilor speciale şi entităţile aflate în subordine sau în coordonare finanţate integral din bugetele acestora.</w:t>
            </w:r>
          </w:p>
          <w:p w:rsidR="00A27BF8" w:rsidRPr="00D95549" w:rsidRDefault="00A27BF8" w:rsidP="00A27BF8">
            <w:pPr>
              <w:autoSpaceDE w:val="0"/>
              <w:snapToGrid w:val="0"/>
              <w:spacing w:after="0" w:line="240" w:lineRule="auto"/>
              <w:rPr>
                <w:rFonts w:ascii="Times New Roman" w:eastAsia="Times New Roman" w:hAnsi="Times New Roman" w:cs="Times New Roman"/>
                <w:sz w:val="14"/>
                <w:szCs w:val="14"/>
                <w:lang w:val="en-US"/>
              </w:rPr>
            </w:pPr>
            <w:r w:rsidRPr="00D95549">
              <w:rPr>
                <w:rFonts w:ascii="Times New Roman" w:eastAsia="Times New Roman" w:hAnsi="Times New Roman" w:cs="Times New Roman"/>
                <w:sz w:val="14"/>
                <w:szCs w:val="14"/>
                <w:lang w:val="en-US"/>
              </w:rPr>
              <w:t>0% pentru persoanele juridice de drept privat fără scop patrimonial.</w:t>
            </w:r>
          </w:p>
          <w:p w:rsidR="00A27BF8" w:rsidRPr="00D95549" w:rsidRDefault="00A27BF8" w:rsidP="00A27BF8">
            <w:pPr>
              <w:autoSpaceDE w:val="0"/>
              <w:snapToGrid w:val="0"/>
              <w:spacing w:after="0" w:line="240" w:lineRule="auto"/>
              <w:rPr>
                <w:rFonts w:ascii="Times New Roman" w:eastAsia="Times New Roman" w:hAnsi="Times New Roman" w:cs="Times New Roman"/>
                <w:sz w:val="14"/>
                <w:szCs w:val="14"/>
                <w:lang w:val="en-US"/>
              </w:rPr>
            </w:pPr>
            <w:r w:rsidRPr="00D95549">
              <w:rPr>
                <w:rFonts w:ascii="Times New Roman" w:eastAsia="Times New Roman" w:hAnsi="Times New Roman" w:cs="Times New Roman"/>
                <w:sz w:val="14"/>
                <w:szCs w:val="14"/>
                <w:lang w:val="en-US"/>
              </w:rPr>
              <w:t>2% pentru instituţii de învăţământ preuniversitar/ superior private acreditate.</w:t>
            </w:r>
          </w:p>
          <w:p w:rsidR="00E75AEF" w:rsidRPr="00A27BF8" w:rsidRDefault="00A27BF8" w:rsidP="00A27BF8">
            <w:pPr>
              <w:autoSpaceDE w:val="0"/>
              <w:snapToGrid w:val="0"/>
              <w:spacing w:after="0" w:line="240" w:lineRule="auto"/>
              <w:rPr>
                <w:rFonts w:ascii="Times New Roman" w:eastAsia="Times New Roman" w:hAnsi="Times New Roman" w:cs="Times New Roman"/>
                <w:sz w:val="16"/>
                <w:szCs w:val="16"/>
                <w:lang w:val="en-US"/>
              </w:rPr>
            </w:pPr>
            <w:r w:rsidRPr="00D95549">
              <w:rPr>
                <w:rFonts w:ascii="Times New Roman" w:eastAsia="Times New Roman" w:hAnsi="Times New Roman" w:cs="Times New Roman"/>
                <w:sz w:val="14"/>
                <w:szCs w:val="14"/>
                <w:lang w:val="en-US"/>
              </w:rPr>
              <w:t>5% pentru persoanele juridice de drept privat cu</w:t>
            </w:r>
            <w:r w:rsidRPr="00A27BF8">
              <w:rPr>
                <w:rFonts w:ascii="Times New Roman" w:eastAsia="Times New Roman" w:hAnsi="Times New Roman" w:cs="Times New Roman"/>
                <w:sz w:val="16"/>
                <w:szCs w:val="16"/>
                <w:lang w:val="en-US"/>
              </w:rPr>
              <w:t xml:space="preserve"> </w:t>
            </w:r>
            <w:r w:rsidRPr="00D95549">
              <w:rPr>
                <w:rFonts w:ascii="Times New Roman" w:eastAsia="Times New Roman" w:hAnsi="Times New Roman" w:cs="Times New Roman"/>
                <w:sz w:val="14"/>
                <w:szCs w:val="14"/>
                <w:lang w:val="en-US"/>
              </w:rPr>
              <w:t>scop patrimonial.</w:t>
            </w:r>
          </w:p>
        </w:tc>
        <w:tc>
          <w:tcPr>
            <w:tcW w:w="1080" w:type="dxa"/>
            <w:tcBorders>
              <w:top w:val="single" w:sz="4" w:space="0" w:color="000000"/>
              <w:left w:val="single" w:sz="4" w:space="0" w:color="000000"/>
              <w:bottom w:val="single" w:sz="4" w:space="0" w:color="000000"/>
            </w:tcBorders>
            <w:shd w:val="clear" w:color="auto" w:fill="auto"/>
          </w:tcPr>
          <w:p w:rsidR="00E75AEF" w:rsidRPr="00442E63" w:rsidRDefault="00A27BF8" w:rsidP="008B3268">
            <w:pPr>
              <w:autoSpaceDE w:val="0"/>
              <w:spacing w:after="0" w:line="240" w:lineRule="auto"/>
              <w:rPr>
                <w:rFonts w:ascii="Times New Roman" w:eastAsia="Times New Roman" w:hAnsi="Times New Roman" w:cs="Times New Roman"/>
                <w:sz w:val="16"/>
                <w:szCs w:val="16"/>
                <w:lang w:val="en-US"/>
              </w:rPr>
            </w:pPr>
            <w:r w:rsidRPr="00A27BF8">
              <w:rPr>
                <w:rFonts w:ascii="Times New Roman" w:eastAsia="Times New Roman" w:hAnsi="Times New Roman" w:cs="Times New Roman"/>
                <w:sz w:val="16"/>
                <w:szCs w:val="16"/>
                <w:lang w:val="en-US"/>
              </w:rPr>
              <w:t>12.02.2025, ora 16:00.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9A0066" w:rsidRDefault="003441B5" w:rsidP="009A0066">
            <w:pPr>
              <w:autoSpaceDE w:val="0"/>
              <w:spacing w:after="0" w:line="240" w:lineRule="auto"/>
            </w:pPr>
            <w:hyperlink r:id="rId15" w:history="1">
              <w:r w:rsidR="009A0066" w:rsidRPr="00CB4B28">
                <w:rPr>
                  <w:rStyle w:val="Hyperlink"/>
                </w:rPr>
                <w:t>https://www.fonduri-structurale.ro/finantari/528/sprijin-pentru-autoritatile-publice-locale-in-vederea-gestionar</w:t>
              </w:r>
            </w:hyperlink>
          </w:p>
          <w:p w:rsidR="009A0066" w:rsidRDefault="009A0066" w:rsidP="009A0066">
            <w:pPr>
              <w:autoSpaceDE w:val="0"/>
              <w:spacing w:after="0" w:line="240" w:lineRule="auto"/>
            </w:pPr>
          </w:p>
        </w:tc>
      </w:tr>
      <w:tr w:rsidR="008F2BE3"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485E5D" w:rsidRDefault="001F1D34" w:rsidP="00AB7381">
            <w:pPr>
              <w:autoSpaceDE w:val="0"/>
              <w:spacing w:after="0" w:line="240" w:lineRule="auto"/>
              <w:rPr>
                <w:rFonts w:ascii="Times New Roman" w:hAnsi="Times New Roman" w:cs="Times New Roman"/>
                <w:b/>
                <w:sz w:val="18"/>
                <w:szCs w:val="18"/>
              </w:rPr>
            </w:pPr>
            <w:r w:rsidRPr="001F1D34">
              <w:rPr>
                <w:rFonts w:ascii="Times New Roman" w:hAnsi="Times New Roman" w:cs="Times New Roman"/>
                <w:b/>
                <w:sz w:val="18"/>
                <w:szCs w:val="18"/>
              </w:rPr>
              <w:lastRenderedPageBreak/>
              <w:t>Ministerul Energiei</w:t>
            </w:r>
          </w:p>
          <w:p w:rsidR="001F1D34" w:rsidRDefault="001F1D34" w:rsidP="00AB7381">
            <w:pPr>
              <w:autoSpaceDE w:val="0"/>
              <w:spacing w:after="0" w:line="240" w:lineRule="auto"/>
              <w:rPr>
                <w:rFonts w:ascii="Times New Roman" w:hAnsi="Times New Roman" w:cs="Times New Roman"/>
                <w:b/>
                <w:sz w:val="18"/>
                <w:szCs w:val="18"/>
              </w:rPr>
            </w:pPr>
          </w:p>
          <w:p w:rsidR="001F1D34" w:rsidRDefault="001F1D34" w:rsidP="00AB7381">
            <w:pPr>
              <w:autoSpaceDE w:val="0"/>
              <w:spacing w:after="0" w:line="240" w:lineRule="auto"/>
              <w:rPr>
                <w:rFonts w:ascii="Times New Roman" w:hAnsi="Times New Roman" w:cs="Times New Roman"/>
                <w:b/>
                <w:sz w:val="18"/>
                <w:szCs w:val="18"/>
              </w:rPr>
            </w:pPr>
            <w:r w:rsidRPr="001F1D34">
              <w:rPr>
                <w:rFonts w:ascii="Times New Roman" w:hAnsi="Times New Roman" w:cs="Times New Roman"/>
                <w:b/>
                <w:sz w:val="18"/>
                <w:szCs w:val="18"/>
              </w:rPr>
              <w:t>Fondul pentru Modernizare</w:t>
            </w:r>
          </w:p>
          <w:p w:rsidR="001F1D34" w:rsidRDefault="001F1D34" w:rsidP="00AB7381">
            <w:pPr>
              <w:autoSpaceDE w:val="0"/>
              <w:spacing w:after="0" w:line="240" w:lineRule="auto"/>
              <w:rPr>
                <w:rFonts w:ascii="Times New Roman" w:hAnsi="Times New Roman" w:cs="Times New Roman"/>
                <w:b/>
                <w:sz w:val="18"/>
                <w:szCs w:val="18"/>
              </w:rPr>
            </w:pPr>
          </w:p>
          <w:p w:rsidR="001F1D34" w:rsidRDefault="001F1D34" w:rsidP="00AB7381">
            <w:pPr>
              <w:autoSpaceDE w:val="0"/>
              <w:spacing w:after="0" w:line="240" w:lineRule="auto"/>
              <w:rPr>
                <w:rFonts w:ascii="Times New Roman" w:hAnsi="Times New Roman" w:cs="Times New Roman"/>
                <w:b/>
                <w:sz w:val="18"/>
                <w:szCs w:val="18"/>
              </w:rPr>
            </w:pPr>
            <w:r w:rsidRPr="001F1D34">
              <w:rPr>
                <w:rFonts w:ascii="Times New Roman" w:hAnsi="Times New Roman" w:cs="Times New Roman"/>
                <w:b/>
                <w:sz w:val="18"/>
                <w:szCs w:val="18"/>
              </w:rPr>
              <w:t>Sprijinirea investițiilor pentru modernizarea/reabilitarea rețelei inteligente de termoficare</w:t>
            </w:r>
          </w:p>
          <w:p w:rsidR="001F1D34" w:rsidRDefault="001F1D34" w:rsidP="00AB7381">
            <w:pPr>
              <w:autoSpaceDE w:val="0"/>
              <w:spacing w:after="0" w:line="240" w:lineRule="auto"/>
              <w:rPr>
                <w:rFonts w:ascii="Times New Roman" w:hAnsi="Times New Roman" w:cs="Times New Roman"/>
                <w:b/>
                <w:sz w:val="18"/>
                <w:szCs w:val="18"/>
              </w:rPr>
            </w:pPr>
            <w:r w:rsidRPr="001F1D34">
              <w:rPr>
                <w:rFonts w:ascii="Times New Roman" w:hAnsi="Times New Roman" w:cs="Times New Roman"/>
                <w:b/>
                <w:sz w:val="18"/>
                <w:szCs w:val="18"/>
              </w:rPr>
              <w:t>PFM/238/PFM_P5/NA/P5_OS3/FM_5.3 - Proiecte de tip A</w:t>
            </w:r>
          </w:p>
          <w:p w:rsidR="001F1D34" w:rsidRDefault="001F1D34" w:rsidP="00AB7381">
            <w:pPr>
              <w:autoSpaceDE w:val="0"/>
              <w:spacing w:after="0" w:line="240" w:lineRule="auto"/>
              <w:rPr>
                <w:rFonts w:ascii="Times New Roman" w:hAnsi="Times New Roman" w:cs="Times New Roman"/>
                <w:b/>
                <w:sz w:val="18"/>
                <w:szCs w:val="18"/>
              </w:rPr>
            </w:pPr>
          </w:p>
          <w:p w:rsidR="001F1D34" w:rsidRDefault="001F1D34" w:rsidP="00AB7381">
            <w:pPr>
              <w:autoSpaceDE w:val="0"/>
              <w:spacing w:after="0" w:line="240" w:lineRule="auto"/>
              <w:rPr>
                <w:rFonts w:ascii="Times New Roman" w:hAnsi="Times New Roman" w:cs="Times New Roman"/>
                <w:b/>
                <w:sz w:val="18"/>
                <w:szCs w:val="18"/>
              </w:rPr>
            </w:pPr>
          </w:p>
          <w:p w:rsidR="001F1D34" w:rsidRDefault="001F1D34" w:rsidP="00AB7381">
            <w:pPr>
              <w:autoSpaceDE w:val="0"/>
              <w:spacing w:after="0" w:line="240" w:lineRule="auto"/>
              <w:rPr>
                <w:rFonts w:ascii="Times New Roman" w:hAnsi="Times New Roman" w:cs="Times New Roman"/>
                <w:b/>
                <w:sz w:val="18"/>
                <w:szCs w:val="18"/>
              </w:rPr>
            </w:pPr>
          </w:p>
          <w:p w:rsidR="001F1D34" w:rsidRDefault="001F1D34" w:rsidP="00AB7381">
            <w:pPr>
              <w:autoSpaceDE w:val="0"/>
              <w:spacing w:after="0" w:line="240" w:lineRule="auto"/>
              <w:rPr>
                <w:rFonts w:ascii="Times New Roman" w:hAnsi="Times New Roman" w:cs="Times New Roman"/>
                <w:b/>
                <w:sz w:val="18"/>
                <w:szCs w:val="18"/>
              </w:rPr>
            </w:pPr>
          </w:p>
          <w:p w:rsidR="001F1D34" w:rsidRDefault="001F1D34" w:rsidP="00AB7381">
            <w:pPr>
              <w:autoSpaceDE w:val="0"/>
              <w:spacing w:after="0" w:line="240" w:lineRule="auto"/>
              <w:rPr>
                <w:rFonts w:ascii="Times New Roman" w:hAnsi="Times New Roman" w:cs="Times New Roman"/>
                <w:b/>
                <w:sz w:val="18"/>
                <w:szCs w:val="18"/>
              </w:rPr>
            </w:pPr>
          </w:p>
          <w:p w:rsidR="001F1D34" w:rsidRDefault="001F1D34" w:rsidP="00AB7381">
            <w:pPr>
              <w:autoSpaceDE w:val="0"/>
              <w:spacing w:after="0" w:line="240" w:lineRule="auto"/>
              <w:rPr>
                <w:rFonts w:ascii="Times New Roman" w:hAnsi="Times New Roman" w:cs="Times New Roman"/>
                <w:b/>
                <w:sz w:val="18"/>
                <w:szCs w:val="18"/>
              </w:rPr>
            </w:pPr>
          </w:p>
          <w:p w:rsidR="001F1D34" w:rsidRDefault="001F1D34" w:rsidP="00AB7381">
            <w:pPr>
              <w:autoSpaceDE w:val="0"/>
              <w:spacing w:after="0" w:line="240" w:lineRule="auto"/>
              <w:rPr>
                <w:rFonts w:ascii="Times New Roman" w:hAnsi="Times New Roman" w:cs="Times New Roman"/>
                <w:b/>
                <w:sz w:val="18"/>
                <w:szCs w:val="18"/>
              </w:rPr>
            </w:pPr>
          </w:p>
          <w:p w:rsidR="001F1D34" w:rsidRDefault="001F1D34" w:rsidP="00AB7381">
            <w:pPr>
              <w:autoSpaceDE w:val="0"/>
              <w:spacing w:after="0" w:line="240" w:lineRule="auto"/>
              <w:rPr>
                <w:rFonts w:ascii="Times New Roman" w:hAnsi="Times New Roman" w:cs="Times New Roman"/>
                <w:b/>
                <w:sz w:val="18"/>
                <w:szCs w:val="18"/>
              </w:rPr>
            </w:pPr>
          </w:p>
          <w:p w:rsidR="001F1D34" w:rsidRDefault="001F1D34" w:rsidP="00AB7381">
            <w:pPr>
              <w:autoSpaceDE w:val="0"/>
              <w:spacing w:after="0" w:line="240" w:lineRule="auto"/>
              <w:rPr>
                <w:rFonts w:ascii="Times New Roman" w:hAnsi="Times New Roman" w:cs="Times New Roman"/>
                <w:b/>
                <w:sz w:val="18"/>
                <w:szCs w:val="18"/>
              </w:rPr>
            </w:pPr>
          </w:p>
          <w:p w:rsidR="001F1D34" w:rsidRDefault="001F1D34" w:rsidP="00AB7381">
            <w:pPr>
              <w:autoSpaceDE w:val="0"/>
              <w:spacing w:after="0" w:line="240" w:lineRule="auto"/>
              <w:rPr>
                <w:rFonts w:ascii="Times New Roman" w:hAnsi="Times New Roman" w:cs="Times New Roman"/>
                <w:b/>
                <w:sz w:val="18"/>
                <w:szCs w:val="18"/>
              </w:rPr>
            </w:pPr>
          </w:p>
          <w:p w:rsidR="001F1D34" w:rsidRDefault="001F1D34" w:rsidP="00AB7381">
            <w:pPr>
              <w:autoSpaceDE w:val="0"/>
              <w:spacing w:after="0" w:line="240" w:lineRule="auto"/>
              <w:rPr>
                <w:rFonts w:ascii="Times New Roman" w:hAnsi="Times New Roman" w:cs="Times New Roman"/>
                <w:b/>
                <w:sz w:val="18"/>
                <w:szCs w:val="18"/>
              </w:rPr>
            </w:pPr>
          </w:p>
          <w:p w:rsidR="001F1D34" w:rsidRPr="008717DB" w:rsidRDefault="001F1D34" w:rsidP="00AB7381">
            <w:pPr>
              <w:autoSpaceDE w:val="0"/>
              <w:spacing w:after="0" w:line="240" w:lineRule="auto"/>
              <w:rPr>
                <w:rFonts w:ascii="Times New Roman" w:hAnsi="Times New Roman" w:cs="Times New Roman"/>
                <w:b/>
                <w:sz w:val="18"/>
                <w:szCs w:val="18"/>
              </w:rPr>
            </w:pPr>
          </w:p>
        </w:tc>
        <w:tc>
          <w:tcPr>
            <w:tcW w:w="1953" w:type="dxa"/>
            <w:tcBorders>
              <w:top w:val="single" w:sz="4" w:space="0" w:color="000000"/>
              <w:left w:val="single" w:sz="4" w:space="0" w:color="000000"/>
              <w:bottom w:val="single" w:sz="4" w:space="0" w:color="000000"/>
            </w:tcBorders>
            <w:shd w:val="clear" w:color="auto" w:fill="auto"/>
          </w:tcPr>
          <w:p w:rsidR="008F2BE3" w:rsidRPr="008717DB" w:rsidRDefault="004E5986" w:rsidP="00991AC2">
            <w:pPr>
              <w:autoSpaceDE w:val="0"/>
              <w:spacing w:after="0" w:line="240" w:lineRule="auto"/>
              <w:rPr>
                <w:rFonts w:ascii="Times New Roman" w:hAnsi="Times New Roman" w:cs="Times New Roman"/>
                <w:shd w:val="clear" w:color="auto" w:fill="FFFFFF"/>
              </w:rPr>
            </w:pPr>
            <w:r w:rsidRPr="004E5986">
              <w:rPr>
                <w:rFonts w:ascii="Times New Roman" w:hAnsi="Times New Roman" w:cs="Times New Roman"/>
                <w:shd w:val="clear" w:color="auto" w:fill="FFFFFF"/>
              </w:rPr>
              <w:t>Apelul de proiecte finanțează investițiile în modernizarea și dezvoltarea rețelei inteligente de termoficare, în cadrul programului-cheie 5: Cogenerare de înaltă eficiență și modernizarea rețelelor de termoficare. Finanțarea urmărește accelerarea tranziției spre neutralitate climatică.</w:t>
            </w:r>
          </w:p>
        </w:tc>
        <w:tc>
          <w:tcPr>
            <w:tcW w:w="2159" w:type="dxa"/>
            <w:tcBorders>
              <w:top w:val="single" w:sz="4" w:space="0" w:color="000000"/>
              <w:left w:val="single" w:sz="4" w:space="0" w:color="000000"/>
              <w:bottom w:val="single" w:sz="4" w:space="0" w:color="000000"/>
            </w:tcBorders>
            <w:shd w:val="clear" w:color="auto" w:fill="auto"/>
          </w:tcPr>
          <w:p w:rsidR="004E5986" w:rsidRPr="004E5986" w:rsidRDefault="004E5986" w:rsidP="004E5986">
            <w:pPr>
              <w:shd w:val="clear" w:color="auto" w:fill="FFFFFF"/>
              <w:suppressAutoHyphens w:val="0"/>
              <w:spacing w:after="0" w:line="240" w:lineRule="auto"/>
              <w:rPr>
                <w:rFonts w:ascii="Times New Roman" w:eastAsia="Times New Roman" w:hAnsi="Times New Roman" w:cs="Times New Roman"/>
                <w:bCs/>
                <w:iCs/>
                <w:sz w:val="18"/>
                <w:szCs w:val="18"/>
                <w:lang w:val="en-US" w:eastAsia="en-US"/>
              </w:rPr>
            </w:pPr>
            <w:r w:rsidRPr="004E5986">
              <w:rPr>
                <w:rFonts w:ascii="Times New Roman" w:eastAsia="Times New Roman" w:hAnsi="Times New Roman" w:cs="Times New Roman"/>
                <w:bCs/>
                <w:iCs/>
                <w:sz w:val="18"/>
                <w:szCs w:val="18"/>
                <w:lang w:val="en-US" w:eastAsia="en-US"/>
              </w:rPr>
              <w:t>Unități administrativ teritoriale (UAT)/subdiviziunile administrativ-teritoriale, definite la art. 96 și urm. din Ordonanța de urgență nr. 57/2019 privind Codul administrativ, care produc energie termică în scopul furnizării în rețeaua de transport şi distribuție/care dețin sistemul de distribuție și transport pentru asigurarea Page 6 din 40 serviciului public de alimentare cu energie termică sau pentru consumul propriu (pentru proiecte de tip A-B)</w:t>
            </w:r>
          </w:p>
          <w:p w:rsidR="004E5986" w:rsidRPr="004E5986" w:rsidRDefault="004E5986" w:rsidP="004E5986">
            <w:pPr>
              <w:shd w:val="clear" w:color="auto" w:fill="FFFFFF"/>
              <w:suppressAutoHyphens w:val="0"/>
              <w:spacing w:after="0" w:line="240" w:lineRule="auto"/>
              <w:rPr>
                <w:rFonts w:ascii="Times New Roman" w:eastAsia="Times New Roman" w:hAnsi="Times New Roman" w:cs="Times New Roman"/>
                <w:bCs/>
                <w:iCs/>
                <w:sz w:val="18"/>
                <w:szCs w:val="18"/>
                <w:lang w:val="en-US" w:eastAsia="en-US"/>
              </w:rPr>
            </w:pPr>
            <w:r w:rsidRPr="004E5986">
              <w:rPr>
                <w:rFonts w:ascii="Times New Roman" w:eastAsia="Times New Roman" w:hAnsi="Times New Roman" w:cs="Times New Roman"/>
                <w:bCs/>
                <w:iCs/>
                <w:sz w:val="18"/>
                <w:szCs w:val="18"/>
                <w:lang w:val="en-US" w:eastAsia="en-US"/>
              </w:rPr>
              <w:t>Operatori de transport și/sau distribuție a energiei termice definiți conform cadrului legal în vigoare (pentru proiecte de tip A-B)</w:t>
            </w:r>
          </w:p>
          <w:p w:rsidR="008F2BE3" w:rsidRPr="008717DB" w:rsidRDefault="004E5986" w:rsidP="004E5986">
            <w:pPr>
              <w:shd w:val="clear" w:color="auto" w:fill="FFFFFF"/>
              <w:suppressAutoHyphens w:val="0"/>
              <w:spacing w:after="0" w:line="240" w:lineRule="auto"/>
              <w:rPr>
                <w:rFonts w:ascii="Times New Roman" w:eastAsia="Times New Roman" w:hAnsi="Times New Roman" w:cs="Times New Roman"/>
                <w:bCs/>
                <w:iCs/>
                <w:sz w:val="18"/>
                <w:szCs w:val="18"/>
                <w:lang w:val="en-US" w:eastAsia="en-US"/>
              </w:rPr>
            </w:pPr>
            <w:r w:rsidRPr="004E5986">
              <w:rPr>
                <w:rFonts w:ascii="Times New Roman" w:eastAsia="Times New Roman" w:hAnsi="Times New Roman" w:cs="Times New Roman"/>
                <w:bCs/>
                <w:iCs/>
                <w:sz w:val="18"/>
                <w:szCs w:val="18"/>
                <w:lang w:val="en-US" w:eastAsia="en-US"/>
              </w:rPr>
              <w:t>În cazul în care rețelele de transport și/sau distribuție sunt în proprietatea statului, potențialii beneficiari sunt persoanele juridice concesionari ai rețelelor şi titulari ai licenței de transport și/sau distribuție şi care au dreptul de a le moderniza/reabilita.</w:t>
            </w:r>
          </w:p>
        </w:tc>
        <w:tc>
          <w:tcPr>
            <w:tcW w:w="4050" w:type="dxa"/>
            <w:tcBorders>
              <w:top w:val="single" w:sz="4" w:space="0" w:color="000000"/>
              <w:left w:val="single" w:sz="4" w:space="0" w:color="000000"/>
              <w:bottom w:val="single" w:sz="4" w:space="0" w:color="000000"/>
            </w:tcBorders>
            <w:shd w:val="clear" w:color="auto" w:fill="auto"/>
          </w:tcPr>
          <w:p w:rsidR="00182D6A" w:rsidRPr="00182D6A" w:rsidRDefault="00182D6A" w:rsidP="00182D6A">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Pr>
                <w:rFonts w:ascii="Times New Roman" w:hAnsi="Times New Roman" w:cs="Times New Roman"/>
                <w:color w:val="333333"/>
                <w:sz w:val="16"/>
                <w:szCs w:val="16"/>
                <w:shd w:val="clear" w:color="auto" w:fill="FFFFFF"/>
              </w:rPr>
              <w:t>1.</w:t>
            </w:r>
            <w:r w:rsidRPr="00182D6A">
              <w:rPr>
                <w:rFonts w:ascii="Times New Roman" w:hAnsi="Times New Roman" w:cs="Times New Roman"/>
                <w:color w:val="333333"/>
                <w:sz w:val="16"/>
                <w:szCs w:val="16"/>
                <w:shd w:val="clear" w:color="auto" w:fill="FFFFFF"/>
              </w:rPr>
              <w:t>Modernizarea/reabilitarea conductelor de transport al agentului termic</w:t>
            </w:r>
          </w:p>
          <w:p w:rsidR="00182D6A" w:rsidRPr="00182D6A" w:rsidRDefault="00182D6A" w:rsidP="00182D6A">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Pr>
                <w:rFonts w:ascii="Times New Roman" w:hAnsi="Times New Roman" w:cs="Times New Roman"/>
                <w:color w:val="333333"/>
                <w:sz w:val="16"/>
                <w:szCs w:val="16"/>
                <w:shd w:val="clear" w:color="auto" w:fill="FFFFFF"/>
              </w:rPr>
              <w:t>2.</w:t>
            </w:r>
            <w:r w:rsidRPr="00182D6A">
              <w:rPr>
                <w:rFonts w:ascii="Times New Roman" w:hAnsi="Times New Roman" w:cs="Times New Roman"/>
                <w:color w:val="333333"/>
                <w:sz w:val="16"/>
                <w:szCs w:val="16"/>
                <w:shd w:val="clear" w:color="auto" w:fill="FFFFFF"/>
              </w:rPr>
              <w:t>Modernizarea/reabilitarea conductelor magistrale de transport al agentului termic</w:t>
            </w:r>
          </w:p>
          <w:p w:rsidR="00182D6A" w:rsidRPr="00182D6A" w:rsidRDefault="00182D6A" w:rsidP="00182D6A">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Pr>
                <w:rFonts w:ascii="Times New Roman" w:hAnsi="Times New Roman" w:cs="Times New Roman"/>
                <w:color w:val="333333"/>
                <w:sz w:val="16"/>
                <w:szCs w:val="16"/>
                <w:shd w:val="clear" w:color="auto" w:fill="FFFFFF"/>
              </w:rPr>
              <w:t>3</w:t>
            </w:r>
            <w:r w:rsidRPr="00182D6A">
              <w:rPr>
                <w:rFonts w:ascii="Times New Roman" w:hAnsi="Times New Roman" w:cs="Times New Roman"/>
                <w:color w:val="333333"/>
                <w:sz w:val="16"/>
                <w:szCs w:val="16"/>
                <w:shd w:val="clear" w:color="auto" w:fill="FFFFFF"/>
              </w:rPr>
              <w:t>Modernizarea/reabilitarea stațiilor de comprimare agent termic, stațiilor de comandă vane, nodurilor tehnologice, stațiilor de reglare-măsurare agent termic, stațiilor de protecție catodică, racordurilor de înaltă presiune, prin modernizarea/înlocuirea unor echipamente/instalații aferente acestora</w:t>
            </w:r>
          </w:p>
          <w:p w:rsidR="00182D6A" w:rsidRPr="00182D6A" w:rsidRDefault="00182D6A" w:rsidP="00182D6A">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Pr>
                <w:rFonts w:ascii="Times New Roman" w:hAnsi="Times New Roman" w:cs="Times New Roman"/>
                <w:color w:val="333333"/>
                <w:sz w:val="16"/>
                <w:szCs w:val="16"/>
                <w:shd w:val="clear" w:color="auto" w:fill="FFFFFF"/>
              </w:rPr>
              <w:t>4.</w:t>
            </w:r>
            <w:r w:rsidRPr="00182D6A">
              <w:rPr>
                <w:rFonts w:ascii="Times New Roman" w:hAnsi="Times New Roman" w:cs="Times New Roman"/>
                <w:color w:val="333333"/>
                <w:sz w:val="16"/>
                <w:szCs w:val="16"/>
                <w:shd w:val="clear" w:color="auto" w:fill="FFFFFF"/>
              </w:rPr>
              <w:t>Creșterea securității furnizării energiei termice prin reducerea numărului de întreruperi</w:t>
            </w:r>
          </w:p>
          <w:p w:rsidR="00182D6A" w:rsidRPr="00182D6A" w:rsidRDefault="00182D6A" w:rsidP="00182D6A">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Pr>
                <w:rFonts w:ascii="Times New Roman" w:hAnsi="Times New Roman" w:cs="Times New Roman"/>
                <w:color w:val="333333"/>
                <w:sz w:val="16"/>
                <w:szCs w:val="16"/>
                <w:shd w:val="clear" w:color="auto" w:fill="FFFFFF"/>
              </w:rPr>
              <w:t>5.</w:t>
            </w:r>
            <w:r w:rsidRPr="00182D6A">
              <w:rPr>
                <w:rFonts w:ascii="Times New Roman" w:hAnsi="Times New Roman" w:cs="Times New Roman"/>
                <w:color w:val="333333"/>
                <w:sz w:val="16"/>
                <w:szCs w:val="16"/>
                <w:shd w:val="clear" w:color="auto" w:fill="FFFFFF"/>
              </w:rPr>
              <w:t>Modernizarea/ reabilitarea infrastructurii energetice termice naționale la standarde europene aplicabile în domeniu</w:t>
            </w:r>
          </w:p>
          <w:p w:rsidR="00182D6A" w:rsidRPr="00182D6A" w:rsidRDefault="00182D6A" w:rsidP="00182D6A">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Pr>
                <w:rFonts w:ascii="Times New Roman" w:hAnsi="Times New Roman" w:cs="Times New Roman"/>
                <w:color w:val="333333"/>
                <w:sz w:val="16"/>
                <w:szCs w:val="16"/>
                <w:shd w:val="clear" w:color="auto" w:fill="FFFFFF"/>
              </w:rPr>
              <w:t>6.</w:t>
            </w:r>
            <w:r w:rsidRPr="00182D6A">
              <w:rPr>
                <w:rFonts w:ascii="Times New Roman" w:hAnsi="Times New Roman" w:cs="Times New Roman"/>
                <w:color w:val="333333"/>
                <w:sz w:val="16"/>
                <w:szCs w:val="16"/>
                <w:shd w:val="clear" w:color="auto" w:fill="FFFFFF"/>
              </w:rPr>
              <w:t>Instalarea unor stații de control sau echipamente de automatizare/protecție şi control computerizat al transferului de energie către consumatorul final</w:t>
            </w:r>
          </w:p>
          <w:p w:rsidR="00182D6A" w:rsidRPr="00182D6A" w:rsidRDefault="00182D6A" w:rsidP="00182D6A">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Pr>
                <w:rFonts w:ascii="Times New Roman" w:hAnsi="Times New Roman" w:cs="Times New Roman"/>
                <w:color w:val="333333"/>
                <w:sz w:val="16"/>
                <w:szCs w:val="16"/>
                <w:shd w:val="clear" w:color="auto" w:fill="FFFFFF"/>
              </w:rPr>
              <w:t>7.</w:t>
            </w:r>
            <w:r w:rsidRPr="00182D6A">
              <w:rPr>
                <w:rFonts w:ascii="Times New Roman" w:hAnsi="Times New Roman" w:cs="Times New Roman"/>
                <w:color w:val="333333"/>
                <w:sz w:val="16"/>
                <w:szCs w:val="16"/>
                <w:shd w:val="clear" w:color="auto" w:fill="FFFFFF"/>
              </w:rPr>
              <w:t>Utilizarea rațională a resurselor energetice termice prin reducerea pierderilor</w:t>
            </w:r>
          </w:p>
          <w:p w:rsidR="00182D6A" w:rsidRPr="00182D6A" w:rsidRDefault="00182D6A" w:rsidP="00182D6A">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Pr>
                <w:rFonts w:ascii="Times New Roman" w:hAnsi="Times New Roman" w:cs="Times New Roman"/>
                <w:color w:val="333333"/>
                <w:sz w:val="16"/>
                <w:szCs w:val="16"/>
                <w:shd w:val="clear" w:color="auto" w:fill="FFFFFF"/>
              </w:rPr>
              <w:t>8.</w:t>
            </w:r>
            <w:r w:rsidRPr="00182D6A">
              <w:rPr>
                <w:rFonts w:ascii="Times New Roman" w:hAnsi="Times New Roman" w:cs="Times New Roman"/>
                <w:color w:val="333333"/>
                <w:sz w:val="16"/>
                <w:szCs w:val="16"/>
                <w:shd w:val="clear" w:color="auto" w:fill="FFFFFF"/>
              </w:rPr>
              <w:t>Minimizarea impactului negativ asupra mediului</w:t>
            </w:r>
          </w:p>
          <w:p w:rsidR="00182D6A" w:rsidRPr="00182D6A" w:rsidRDefault="00182D6A" w:rsidP="00182D6A">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sidRPr="00182D6A">
              <w:rPr>
                <w:rFonts w:ascii="Times New Roman" w:hAnsi="Times New Roman" w:cs="Times New Roman"/>
                <w:color w:val="333333"/>
                <w:sz w:val="16"/>
                <w:szCs w:val="16"/>
                <w:shd w:val="clear" w:color="auto" w:fill="FFFFFF"/>
              </w:rPr>
              <w:t>Instalarea unui sistem informatic de monitorizare, comandă şi achiziție de date</w:t>
            </w:r>
          </w:p>
          <w:p w:rsidR="00182D6A" w:rsidRPr="00182D6A" w:rsidRDefault="00182D6A" w:rsidP="00182D6A">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Pr>
                <w:rFonts w:ascii="Times New Roman" w:hAnsi="Times New Roman" w:cs="Times New Roman"/>
                <w:color w:val="333333"/>
                <w:sz w:val="16"/>
                <w:szCs w:val="16"/>
                <w:shd w:val="clear" w:color="auto" w:fill="FFFFFF"/>
              </w:rPr>
              <w:t>9.</w:t>
            </w:r>
            <w:r w:rsidRPr="00182D6A">
              <w:rPr>
                <w:rFonts w:ascii="Times New Roman" w:hAnsi="Times New Roman" w:cs="Times New Roman"/>
                <w:color w:val="333333"/>
                <w:sz w:val="16"/>
                <w:szCs w:val="16"/>
                <w:shd w:val="clear" w:color="auto" w:fill="FFFFFF"/>
              </w:rPr>
              <w:t>Reducerea costurilor de mentenanță ale rețelelor de distribuție a energiei termice</w:t>
            </w:r>
          </w:p>
          <w:p w:rsidR="00182D6A" w:rsidRPr="00182D6A" w:rsidRDefault="00182D6A" w:rsidP="00182D6A">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Pr>
                <w:rFonts w:ascii="Times New Roman" w:hAnsi="Times New Roman" w:cs="Times New Roman"/>
                <w:color w:val="333333"/>
                <w:sz w:val="16"/>
                <w:szCs w:val="16"/>
                <w:shd w:val="clear" w:color="auto" w:fill="FFFFFF"/>
              </w:rPr>
              <w:t>10.</w:t>
            </w:r>
            <w:r w:rsidRPr="00182D6A">
              <w:rPr>
                <w:rFonts w:ascii="Times New Roman" w:hAnsi="Times New Roman" w:cs="Times New Roman"/>
                <w:color w:val="333333"/>
                <w:sz w:val="16"/>
                <w:szCs w:val="16"/>
                <w:shd w:val="clear" w:color="auto" w:fill="FFFFFF"/>
              </w:rPr>
              <w:t>Investițiile de modernizare/reabilitare/retehnologizare a rețelelor de transport și/sau distribuție a agentului termic trebuie să aibă ca scop îmbunătățirea parametrilor de securitate şi calitate ai rețelelor de transport și/sau distribuție a agentului termic prin reducerea numărului de întreruperi şi a pierderilor tehnologice (comparativ cu situația anterioară implementării proiectului)</w:t>
            </w:r>
          </w:p>
          <w:p w:rsidR="008F2BE3" w:rsidRPr="00182D6A" w:rsidRDefault="00182D6A" w:rsidP="00182D6A">
            <w:pPr>
              <w:shd w:val="clear" w:color="auto" w:fill="FFFFFF"/>
              <w:suppressAutoHyphens w:val="0"/>
              <w:spacing w:after="0" w:line="240" w:lineRule="auto"/>
              <w:rPr>
                <w:rFonts w:ascii="Times New Roman" w:hAnsi="Times New Roman" w:cs="Times New Roman"/>
                <w:color w:val="333333"/>
                <w:sz w:val="16"/>
                <w:szCs w:val="16"/>
                <w:shd w:val="clear" w:color="auto" w:fill="FFFFFF"/>
              </w:rPr>
            </w:pPr>
            <w:r>
              <w:rPr>
                <w:rFonts w:ascii="Times New Roman" w:hAnsi="Times New Roman" w:cs="Times New Roman"/>
                <w:color w:val="333333"/>
                <w:sz w:val="16"/>
                <w:szCs w:val="16"/>
                <w:shd w:val="clear" w:color="auto" w:fill="FFFFFF"/>
              </w:rPr>
              <w:t>11.</w:t>
            </w:r>
            <w:r w:rsidRPr="00182D6A">
              <w:rPr>
                <w:rFonts w:ascii="Times New Roman" w:hAnsi="Times New Roman" w:cs="Times New Roman"/>
                <w:color w:val="333333"/>
                <w:sz w:val="16"/>
                <w:szCs w:val="16"/>
                <w:shd w:val="clear" w:color="auto" w:fill="FFFFFF"/>
              </w:rPr>
              <w:t>Digitalizarea rețelelor de distribuție energie termică prin colectarea și întreținerea tuturor datelor necesare modelarii tehnice și georeferențiale ale elementelor de rețea. Aceasta contribuie fundamental la implementarea conceptului de rețea inteligenta de distribuție energie termică, creșterea capacității de integrare a unor noi forme de producție / consum și facilitarea unor noi modele de afaceri și structuri de piață</w:t>
            </w:r>
          </w:p>
        </w:tc>
        <w:tc>
          <w:tcPr>
            <w:tcW w:w="1620" w:type="dxa"/>
            <w:tcBorders>
              <w:top w:val="single" w:sz="4" w:space="0" w:color="000000"/>
              <w:left w:val="single" w:sz="4" w:space="0" w:color="000000"/>
              <w:bottom w:val="single" w:sz="4" w:space="0" w:color="000000"/>
            </w:tcBorders>
            <w:shd w:val="clear" w:color="auto" w:fill="auto"/>
          </w:tcPr>
          <w:p w:rsidR="008F2BE3" w:rsidRPr="00E60C93" w:rsidRDefault="007D354E" w:rsidP="00A27BF8">
            <w:pPr>
              <w:shd w:val="clear" w:color="auto" w:fill="FFFFFF"/>
              <w:suppressAutoHyphens w:val="0"/>
              <w:spacing w:after="120" w:line="240" w:lineRule="auto"/>
              <w:rPr>
                <w:rFonts w:asciiTheme="majorBidi" w:eastAsia="Times New Roman" w:hAnsiTheme="majorBidi" w:cstheme="majorBidi"/>
                <w:color w:val="333333"/>
                <w:sz w:val="16"/>
                <w:szCs w:val="16"/>
                <w:lang w:val="en-US" w:eastAsia="en-US"/>
              </w:rPr>
            </w:pPr>
            <w:r w:rsidRPr="00E60C93">
              <w:rPr>
                <w:rFonts w:asciiTheme="majorBidi" w:eastAsia="Times New Roman" w:hAnsiTheme="majorBidi" w:cstheme="majorBidi"/>
                <w:color w:val="333333"/>
                <w:sz w:val="18"/>
                <w:szCs w:val="18"/>
                <w:lang w:val="en-US" w:eastAsia="en-US"/>
              </w:rPr>
              <w:t>Finanțarea se acordă în lei sub forma rambursării cheltuielilor efectuate şi nu poate depăși 50.000.000 euro/proiect (Se va utiliza un curs de schimb euro-leu (infoeuro) din luna anterioară depunerii cererii de finanțare</w:t>
            </w:r>
            <w:r w:rsidRPr="00E60C93">
              <w:rPr>
                <w:rFonts w:asciiTheme="majorBidi" w:eastAsia="Times New Roman" w:hAnsiTheme="majorBidi" w:cstheme="majorBidi"/>
                <w:color w:val="333333"/>
                <w:sz w:val="16"/>
                <w:szCs w:val="16"/>
                <w:lang w:val="en-US" w:eastAsia="en-US"/>
              </w:rPr>
              <w:t>).</w:t>
            </w:r>
          </w:p>
        </w:tc>
        <w:tc>
          <w:tcPr>
            <w:tcW w:w="1530" w:type="dxa"/>
            <w:tcBorders>
              <w:top w:val="single" w:sz="4" w:space="0" w:color="000000"/>
              <w:left w:val="single" w:sz="4" w:space="0" w:color="000000"/>
              <w:bottom w:val="single" w:sz="4" w:space="0" w:color="000000"/>
            </w:tcBorders>
            <w:shd w:val="clear" w:color="auto" w:fill="auto"/>
          </w:tcPr>
          <w:p w:rsidR="008F2BE3" w:rsidRPr="000C48E8" w:rsidRDefault="000C48E8" w:rsidP="00A27BF8">
            <w:pPr>
              <w:autoSpaceDE w:val="0"/>
              <w:snapToGrid w:val="0"/>
              <w:spacing w:after="0" w:line="240" w:lineRule="auto"/>
              <w:rPr>
                <w:rFonts w:ascii="Times New Roman" w:eastAsia="Times New Roman" w:hAnsi="Times New Roman" w:cs="Times New Roman"/>
                <w:sz w:val="18"/>
                <w:szCs w:val="18"/>
                <w:lang w:val="en-US"/>
              </w:rPr>
            </w:pPr>
            <w:r w:rsidRPr="000C48E8">
              <w:rPr>
                <w:rFonts w:ascii="Times New Roman" w:eastAsia="Times New Roman" w:hAnsi="Times New Roman" w:cs="Times New Roman"/>
                <w:sz w:val="18"/>
                <w:szCs w:val="18"/>
                <w:lang w:val="en-US"/>
              </w:rPr>
              <w:t>Procentul de cofinanțare din  partea solicitantului este de 0% atât în cazul proiectelor de tip A, cât și în cazul proiectelor de tip B.</w:t>
            </w:r>
          </w:p>
        </w:tc>
        <w:tc>
          <w:tcPr>
            <w:tcW w:w="1080" w:type="dxa"/>
            <w:tcBorders>
              <w:top w:val="single" w:sz="4" w:space="0" w:color="000000"/>
              <w:left w:val="single" w:sz="4" w:space="0" w:color="000000"/>
              <w:bottom w:val="single" w:sz="4" w:space="0" w:color="000000"/>
            </w:tcBorders>
            <w:shd w:val="clear" w:color="auto" w:fill="auto"/>
          </w:tcPr>
          <w:p w:rsidR="007D354E" w:rsidRPr="007D354E" w:rsidRDefault="007D354E" w:rsidP="007D354E">
            <w:pPr>
              <w:autoSpaceDE w:val="0"/>
              <w:spacing w:after="0" w:line="240" w:lineRule="auto"/>
              <w:rPr>
                <w:rFonts w:ascii="Times New Roman" w:eastAsia="Times New Roman" w:hAnsi="Times New Roman" w:cs="Times New Roman"/>
                <w:sz w:val="18"/>
                <w:szCs w:val="18"/>
                <w:lang w:val="en-US"/>
              </w:rPr>
            </w:pPr>
            <w:r w:rsidRPr="007D354E">
              <w:rPr>
                <w:rFonts w:ascii="Times New Roman" w:eastAsia="Times New Roman" w:hAnsi="Times New Roman" w:cs="Times New Roman"/>
                <w:sz w:val="18"/>
                <w:szCs w:val="18"/>
                <w:lang w:val="en-US"/>
              </w:rPr>
              <w:t>pentru proiectele de tip A - între 01.02.2024, ora 12.00 și 30.06.2024, ora 12.00</w:t>
            </w:r>
          </w:p>
          <w:p w:rsidR="008F2BE3" w:rsidRPr="008717DB" w:rsidRDefault="007D354E" w:rsidP="007D354E">
            <w:pPr>
              <w:autoSpaceDE w:val="0"/>
              <w:spacing w:after="0" w:line="240" w:lineRule="auto"/>
              <w:rPr>
                <w:rFonts w:ascii="Times New Roman" w:eastAsia="Times New Roman" w:hAnsi="Times New Roman" w:cs="Times New Roman"/>
                <w:sz w:val="16"/>
                <w:szCs w:val="16"/>
                <w:lang w:val="en-US"/>
              </w:rPr>
            </w:pPr>
            <w:r w:rsidRPr="007D354E">
              <w:rPr>
                <w:rFonts w:ascii="Times New Roman" w:eastAsia="Times New Roman" w:hAnsi="Times New Roman" w:cs="Times New Roman"/>
                <w:sz w:val="18"/>
                <w:szCs w:val="18"/>
                <w:lang w:val="en-US"/>
              </w:rPr>
              <w:t>pentru proiectele de tip B - între 01.02.2024, ora 12.00 și 01.01.2027, ora 12.00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8F2BE3" w:rsidRDefault="003441B5" w:rsidP="00B7416F">
            <w:pPr>
              <w:autoSpaceDE w:val="0"/>
              <w:spacing w:after="0" w:line="240" w:lineRule="auto"/>
            </w:pPr>
            <w:hyperlink r:id="rId16" w:history="1">
              <w:r w:rsidR="000C48E8" w:rsidRPr="007629BD">
                <w:rPr>
                  <w:rStyle w:val="Hyperlink"/>
                </w:rPr>
                <w:t>https://www.fonduri-structurale.ro/finantari/537/sprijinirea-investitiilor-pentru-modernizarea-reabilitarea-retelei-inteligente-de-termoficare</w:t>
              </w:r>
            </w:hyperlink>
          </w:p>
          <w:p w:rsidR="000C48E8" w:rsidRDefault="000C48E8" w:rsidP="00B7416F">
            <w:pPr>
              <w:autoSpaceDE w:val="0"/>
              <w:spacing w:after="0" w:line="240" w:lineRule="auto"/>
            </w:pPr>
          </w:p>
        </w:tc>
      </w:tr>
      <w:tr w:rsidR="00E60C93"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BC3D2E" w:rsidRDefault="00BC3D2E" w:rsidP="00BC3D2E">
            <w:pPr>
              <w:autoSpaceDE w:val="0"/>
              <w:spacing w:after="0" w:line="240" w:lineRule="auto"/>
            </w:pPr>
            <w:r>
              <w:rPr>
                <w:rFonts w:ascii="Times New Roman" w:hAnsi="Times New Roman" w:cs="Times New Roman"/>
                <w:b/>
                <w:sz w:val="18"/>
                <w:szCs w:val="18"/>
              </w:rPr>
              <w:lastRenderedPageBreak/>
              <w:t>Guvernul</w:t>
            </w:r>
          </w:p>
          <w:p w:rsidR="00BC3D2E" w:rsidRDefault="00BC3D2E" w:rsidP="00BC3D2E">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României</w:t>
            </w:r>
          </w:p>
          <w:p w:rsidR="00BC3D2E" w:rsidRDefault="00BC3D2E" w:rsidP="00BC3D2E">
            <w:pPr>
              <w:autoSpaceDE w:val="0"/>
              <w:spacing w:after="0" w:line="240" w:lineRule="auto"/>
              <w:rPr>
                <w:rFonts w:ascii="Times New Roman" w:hAnsi="Times New Roman" w:cs="Times New Roman"/>
                <w:b/>
                <w:sz w:val="18"/>
                <w:szCs w:val="18"/>
              </w:rPr>
            </w:pPr>
          </w:p>
          <w:p w:rsidR="00E60C93" w:rsidRDefault="00BC3D2E" w:rsidP="00AB7381">
            <w:pPr>
              <w:autoSpaceDE w:val="0"/>
              <w:spacing w:after="0" w:line="240" w:lineRule="auto"/>
              <w:rPr>
                <w:rFonts w:ascii="Times New Roman" w:hAnsi="Times New Roman" w:cs="Times New Roman"/>
                <w:b/>
                <w:sz w:val="18"/>
                <w:szCs w:val="18"/>
              </w:rPr>
            </w:pPr>
            <w:r w:rsidRPr="00BC3D2E">
              <w:rPr>
                <w:rFonts w:ascii="Times New Roman" w:hAnsi="Times New Roman" w:cs="Times New Roman"/>
                <w:b/>
                <w:sz w:val="18"/>
                <w:szCs w:val="18"/>
              </w:rPr>
              <w:t>Programul Spații Verzi</w:t>
            </w:r>
          </w:p>
          <w:p w:rsidR="00BC3D2E" w:rsidRDefault="00BC3D2E" w:rsidP="00AB7381">
            <w:pPr>
              <w:autoSpaceDE w:val="0"/>
              <w:spacing w:after="0" w:line="240" w:lineRule="auto"/>
              <w:rPr>
                <w:rFonts w:ascii="Times New Roman" w:hAnsi="Times New Roman" w:cs="Times New Roman"/>
                <w:b/>
                <w:sz w:val="18"/>
                <w:szCs w:val="18"/>
              </w:rPr>
            </w:pPr>
            <w:r w:rsidRPr="00BC3D2E">
              <w:rPr>
                <w:rFonts w:ascii="Times New Roman" w:hAnsi="Times New Roman" w:cs="Times New Roman"/>
                <w:b/>
                <w:sz w:val="18"/>
                <w:szCs w:val="18"/>
              </w:rPr>
              <w:t>MOL România şi Fundaţia pentru Parteneriat</w:t>
            </w:r>
          </w:p>
          <w:p w:rsidR="00BC3D2E" w:rsidRDefault="00BC3D2E" w:rsidP="00AB7381">
            <w:pPr>
              <w:autoSpaceDE w:val="0"/>
              <w:spacing w:after="0" w:line="240" w:lineRule="auto"/>
              <w:rPr>
                <w:rFonts w:ascii="Times New Roman" w:hAnsi="Times New Roman" w:cs="Times New Roman"/>
                <w:b/>
                <w:sz w:val="18"/>
                <w:szCs w:val="18"/>
              </w:rPr>
            </w:pPr>
          </w:p>
          <w:p w:rsidR="00BC3D2E" w:rsidRPr="001F1D34" w:rsidRDefault="00BC3D2E" w:rsidP="00AB7381">
            <w:pPr>
              <w:autoSpaceDE w:val="0"/>
              <w:spacing w:after="0" w:line="240" w:lineRule="auto"/>
              <w:rPr>
                <w:rFonts w:ascii="Times New Roman" w:hAnsi="Times New Roman" w:cs="Times New Roman"/>
                <w:b/>
                <w:sz w:val="18"/>
                <w:szCs w:val="18"/>
              </w:rPr>
            </w:pPr>
            <w:r w:rsidRPr="00BC3D2E">
              <w:rPr>
                <w:rFonts w:ascii="Times New Roman" w:hAnsi="Times New Roman" w:cs="Times New Roman"/>
                <w:b/>
                <w:sz w:val="18"/>
                <w:szCs w:val="18"/>
              </w:rPr>
              <w:t>Apel pentru dezvoltarea și implementarea unor proiecte de permacultură în orașe</w:t>
            </w:r>
          </w:p>
        </w:tc>
        <w:tc>
          <w:tcPr>
            <w:tcW w:w="1953" w:type="dxa"/>
            <w:tcBorders>
              <w:top w:val="single" w:sz="4" w:space="0" w:color="000000"/>
              <w:left w:val="single" w:sz="4" w:space="0" w:color="000000"/>
              <w:bottom w:val="single" w:sz="4" w:space="0" w:color="000000"/>
            </w:tcBorders>
            <w:shd w:val="clear" w:color="auto" w:fill="auto"/>
          </w:tcPr>
          <w:p w:rsidR="00E60C93" w:rsidRPr="004E5986" w:rsidRDefault="00BC3D2E" w:rsidP="00991AC2">
            <w:pPr>
              <w:autoSpaceDE w:val="0"/>
              <w:spacing w:after="0" w:line="240" w:lineRule="auto"/>
              <w:rPr>
                <w:rFonts w:ascii="Times New Roman" w:hAnsi="Times New Roman" w:cs="Times New Roman"/>
                <w:shd w:val="clear" w:color="auto" w:fill="FFFFFF"/>
              </w:rPr>
            </w:pPr>
            <w:r>
              <w:rPr>
                <w:rFonts w:ascii="Times New Roman" w:hAnsi="Times New Roman" w:cs="Times New Roman"/>
                <w:shd w:val="clear" w:color="auto" w:fill="FFFFFF"/>
              </w:rPr>
              <w:t>I</w:t>
            </w:r>
            <w:r w:rsidRPr="00BC3D2E">
              <w:rPr>
                <w:rFonts w:ascii="Times New Roman" w:hAnsi="Times New Roman" w:cs="Times New Roman"/>
                <w:shd w:val="clear" w:color="auto" w:fill="FFFFFF"/>
              </w:rPr>
              <w:t>mplicarea comunităţilor în proiecte de sprijinire a dezvoltării agriculturii urbane pe baza principiilor permaculturii în orașe.Proiectele propuse în cadrul acestei componente trebuie să contribuie la dezvoltarea și implementarea unor proiecte de permacultură în orașe prin implicarea comunităţilor locale, conforme cu principiile permaculturii.</w:t>
            </w:r>
          </w:p>
        </w:tc>
        <w:tc>
          <w:tcPr>
            <w:tcW w:w="2159" w:type="dxa"/>
            <w:tcBorders>
              <w:top w:val="single" w:sz="4" w:space="0" w:color="000000"/>
              <w:left w:val="single" w:sz="4" w:space="0" w:color="000000"/>
              <w:bottom w:val="single" w:sz="4" w:space="0" w:color="000000"/>
            </w:tcBorders>
            <w:shd w:val="clear" w:color="auto" w:fill="auto"/>
          </w:tcPr>
          <w:p w:rsidR="00BC3D2E" w:rsidRPr="00BC3D2E" w:rsidRDefault="00BC3D2E" w:rsidP="00BC3D2E">
            <w:pPr>
              <w:shd w:val="clear" w:color="auto" w:fill="FFFFFF"/>
              <w:suppressAutoHyphens w:val="0"/>
              <w:spacing w:after="0" w:line="240" w:lineRule="auto"/>
              <w:rPr>
                <w:rFonts w:ascii="Times New Roman" w:eastAsia="Times New Roman" w:hAnsi="Times New Roman" w:cs="Times New Roman"/>
                <w:bCs/>
                <w:iCs/>
                <w:sz w:val="18"/>
                <w:szCs w:val="18"/>
                <w:lang w:eastAsia="en-US"/>
              </w:rPr>
            </w:pPr>
            <w:r>
              <w:rPr>
                <w:rFonts w:ascii="Times New Roman" w:eastAsia="Times New Roman" w:hAnsi="Times New Roman" w:cs="Times New Roman"/>
                <w:bCs/>
                <w:iCs/>
                <w:sz w:val="18"/>
                <w:szCs w:val="18"/>
                <w:lang w:eastAsia="en-US"/>
              </w:rPr>
              <w:t>O</w:t>
            </w:r>
            <w:r w:rsidRPr="00BC3D2E">
              <w:rPr>
                <w:rFonts w:ascii="Times New Roman" w:eastAsia="Times New Roman" w:hAnsi="Times New Roman" w:cs="Times New Roman"/>
                <w:bCs/>
                <w:iCs/>
                <w:sz w:val="18"/>
                <w:szCs w:val="18"/>
                <w:lang w:eastAsia="en-US"/>
              </w:rPr>
              <w:t>rganizațiile neguvernamentale, nonprofit, înființate legal și cu sediul în România</w:t>
            </w:r>
          </w:p>
          <w:p w:rsidR="00BC3D2E" w:rsidRPr="00BC3D2E" w:rsidRDefault="00BC3D2E" w:rsidP="00BC3D2E">
            <w:pPr>
              <w:shd w:val="clear" w:color="auto" w:fill="FFFFFF"/>
              <w:suppressAutoHyphens w:val="0"/>
              <w:spacing w:after="0" w:line="240" w:lineRule="auto"/>
              <w:rPr>
                <w:rFonts w:ascii="Times New Roman" w:eastAsia="Times New Roman" w:hAnsi="Times New Roman" w:cs="Times New Roman"/>
                <w:bCs/>
                <w:iCs/>
                <w:sz w:val="18"/>
                <w:szCs w:val="18"/>
                <w:lang w:eastAsia="en-US"/>
              </w:rPr>
            </w:pPr>
            <w:r w:rsidRPr="00BC3D2E">
              <w:rPr>
                <w:rFonts w:ascii="Times New Roman" w:eastAsia="Times New Roman" w:hAnsi="Times New Roman" w:cs="Times New Roman"/>
                <w:bCs/>
                <w:iCs/>
                <w:sz w:val="18"/>
                <w:szCs w:val="18"/>
                <w:lang w:eastAsia="en-US"/>
              </w:rPr>
              <w:t>Partenerii eligibili sunt:</w:t>
            </w:r>
          </w:p>
          <w:p w:rsidR="00BC3D2E" w:rsidRPr="00BC3D2E" w:rsidRDefault="00BC3D2E" w:rsidP="00BC3D2E">
            <w:pPr>
              <w:shd w:val="clear" w:color="auto" w:fill="FFFFFF"/>
              <w:suppressAutoHyphens w:val="0"/>
              <w:spacing w:after="0" w:line="240" w:lineRule="auto"/>
              <w:rPr>
                <w:rFonts w:ascii="Times New Roman" w:eastAsia="Times New Roman" w:hAnsi="Times New Roman" w:cs="Times New Roman"/>
                <w:bCs/>
                <w:iCs/>
                <w:sz w:val="18"/>
                <w:szCs w:val="18"/>
                <w:lang w:eastAsia="en-US"/>
              </w:rPr>
            </w:pPr>
            <w:r>
              <w:rPr>
                <w:rFonts w:ascii="Times New Roman" w:eastAsia="Times New Roman" w:hAnsi="Times New Roman" w:cs="Times New Roman"/>
                <w:bCs/>
                <w:iCs/>
                <w:sz w:val="18"/>
                <w:szCs w:val="18"/>
                <w:lang w:eastAsia="en-US"/>
              </w:rPr>
              <w:t>-</w:t>
            </w:r>
            <w:r w:rsidRPr="00BC3D2E">
              <w:rPr>
                <w:rFonts w:ascii="Times New Roman" w:eastAsia="Times New Roman" w:hAnsi="Times New Roman" w:cs="Times New Roman"/>
                <w:bCs/>
                <w:iCs/>
                <w:sz w:val="18"/>
                <w:szCs w:val="18"/>
                <w:lang w:eastAsia="en-US"/>
              </w:rPr>
              <w:t>organizaţii neguvernamentale și nonprofit, care funcționează în baza Ordonanței de Guvern nr. 26/2000 sau a Legii 21/1924 privind asociațiile și fundațiile, cu modificările și completările ulterioare,</w:t>
            </w:r>
          </w:p>
          <w:p w:rsidR="00BC3D2E" w:rsidRPr="00BC3D2E" w:rsidRDefault="00BC3D2E" w:rsidP="00BC3D2E">
            <w:pPr>
              <w:shd w:val="clear" w:color="auto" w:fill="FFFFFF"/>
              <w:suppressAutoHyphens w:val="0"/>
              <w:spacing w:after="0" w:line="240" w:lineRule="auto"/>
              <w:rPr>
                <w:rFonts w:ascii="Times New Roman" w:eastAsia="Times New Roman" w:hAnsi="Times New Roman" w:cs="Times New Roman"/>
                <w:bCs/>
                <w:iCs/>
                <w:sz w:val="18"/>
                <w:szCs w:val="18"/>
                <w:lang w:eastAsia="en-US"/>
              </w:rPr>
            </w:pPr>
            <w:r w:rsidRPr="00BC3D2E">
              <w:rPr>
                <w:rFonts w:ascii="Times New Roman" w:eastAsia="Times New Roman" w:hAnsi="Times New Roman" w:cs="Times New Roman"/>
                <w:bCs/>
                <w:iCs/>
                <w:sz w:val="18"/>
                <w:szCs w:val="18"/>
                <w:lang w:eastAsia="en-US"/>
              </w:rPr>
              <w:t>asociaţii de proprietari care funcţionează în România conform legii nr. 196/2018,</w:t>
            </w:r>
          </w:p>
          <w:p w:rsidR="00BC3D2E" w:rsidRPr="00BC3D2E" w:rsidRDefault="00BC3D2E" w:rsidP="00BC3D2E">
            <w:pPr>
              <w:shd w:val="clear" w:color="auto" w:fill="FFFFFF"/>
              <w:suppressAutoHyphens w:val="0"/>
              <w:spacing w:after="0" w:line="240" w:lineRule="auto"/>
              <w:rPr>
                <w:rFonts w:ascii="Times New Roman" w:eastAsia="Times New Roman" w:hAnsi="Times New Roman" w:cs="Times New Roman"/>
                <w:bCs/>
                <w:iCs/>
                <w:sz w:val="18"/>
                <w:szCs w:val="18"/>
                <w:lang w:eastAsia="en-US"/>
              </w:rPr>
            </w:pPr>
            <w:r>
              <w:rPr>
                <w:rFonts w:ascii="Times New Roman" w:eastAsia="Times New Roman" w:hAnsi="Times New Roman" w:cs="Times New Roman"/>
                <w:bCs/>
                <w:iCs/>
                <w:sz w:val="18"/>
                <w:szCs w:val="18"/>
                <w:lang w:eastAsia="en-US"/>
              </w:rPr>
              <w:t>-</w:t>
            </w:r>
            <w:r w:rsidRPr="00BC3D2E">
              <w:rPr>
                <w:rFonts w:ascii="Times New Roman" w:eastAsia="Times New Roman" w:hAnsi="Times New Roman" w:cs="Times New Roman"/>
                <w:bCs/>
                <w:iCs/>
                <w:sz w:val="18"/>
                <w:szCs w:val="18"/>
                <w:lang w:eastAsia="en-US"/>
              </w:rPr>
              <w:t>instituţii de învăţământ (grădiniţe, şcoli generale, licee, universităţi) din oraşele şi municipiile României,</w:t>
            </w:r>
          </w:p>
          <w:p w:rsidR="00BC3D2E" w:rsidRPr="00BC3D2E" w:rsidRDefault="00BC3D2E" w:rsidP="00BC3D2E">
            <w:pPr>
              <w:shd w:val="clear" w:color="auto" w:fill="FFFFFF"/>
              <w:suppressAutoHyphens w:val="0"/>
              <w:spacing w:after="0" w:line="240" w:lineRule="auto"/>
              <w:rPr>
                <w:rFonts w:ascii="Times New Roman" w:eastAsia="Times New Roman" w:hAnsi="Times New Roman" w:cs="Times New Roman"/>
                <w:bCs/>
                <w:iCs/>
                <w:sz w:val="18"/>
                <w:szCs w:val="18"/>
                <w:lang w:eastAsia="en-US"/>
              </w:rPr>
            </w:pPr>
            <w:r>
              <w:rPr>
                <w:rFonts w:ascii="Times New Roman" w:eastAsia="Times New Roman" w:hAnsi="Times New Roman" w:cs="Times New Roman"/>
                <w:bCs/>
                <w:iCs/>
                <w:sz w:val="18"/>
                <w:szCs w:val="18"/>
                <w:lang w:eastAsia="en-US"/>
              </w:rPr>
              <w:t>-</w:t>
            </w:r>
            <w:r w:rsidRPr="00BC3D2E">
              <w:rPr>
                <w:rFonts w:ascii="Times New Roman" w:eastAsia="Times New Roman" w:hAnsi="Times New Roman" w:cs="Times New Roman"/>
                <w:bCs/>
                <w:iCs/>
                <w:sz w:val="18"/>
                <w:szCs w:val="18"/>
                <w:lang w:eastAsia="en-US"/>
              </w:rPr>
              <w:t>autorități publice locale sau centrale, instituții/agenții publice, unități administrativ teritoriale</w:t>
            </w:r>
          </w:p>
          <w:p w:rsidR="00E60C93" w:rsidRPr="00BC3D2E" w:rsidRDefault="00BC3D2E" w:rsidP="00BC3D2E">
            <w:pPr>
              <w:shd w:val="clear" w:color="auto" w:fill="FFFFFF"/>
              <w:suppressAutoHyphens w:val="0"/>
              <w:spacing w:after="0" w:line="240" w:lineRule="auto"/>
              <w:rPr>
                <w:rFonts w:ascii="Times New Roman" w:eastAsia="Times New Roman" w:hAnsi="Times New Roman" w:cs="Times New Roman"/>
                <w:bCs/>
                <w:iCs/>
                <w:sz w:val="18"/>
                <w:szCs w:val="18"/>
                <w:lang w:eastAsia="en-US"/>
              </w:rPr>
            </w:pPr>
            <w:r>
              <w:rPr>
                <w:rFonts w:ascii="Times New Roman" w:eastAsia="Times New Roman" w:hAnsi="Times New Roman" w:cs="Times New Roman"/>
                <w:bCs/>
                <w:iCs/>
                <w:sz w:val="18"/>
                <w:szCs w:val="18"/>
                <w:lang w:eastAsia="en-US"/>
              </w:rPr>
              <w:t>-</w:t>
            </w:r>
            <w:r w:rsidRPr="00BC3D2E">
              <w:rPr>
                <w:rFonts w:ascii="Times New Roman" w:eastAsia="Times New Roman" w:hAnsi="Times New Roman" w:cs="Times New Roman"/>
                <w:bCs/>
                <w:iCs/>
                <w:sz w:val="18"/>
                <w:szCs w:val="18"/>
                <w:lang w:eastAsia="en-US"/>
              </w:rPr>
              <w:t>firme din domeniul presei scrise și/sau audio-vizuale.</w:t>
            </w:r>
          </w:p>
        </w:tc>
        <w:tc>
          <w:tcPr>
            <w:tcW w:w="4050" w:type="dxa"/>
            <w:tcBorders>
              <w:top w:val="single" w:sz="4" w:space="0" w:color="000000"/>
              <w:left w:val="single" w:sz="4" w:space="0" w:color="000000"/>
              <w:bottom w:val="single" w:sz="4" w:space="0" w:color="000000"/>
            </w:tcBorders>
            <w:shd w:val="clear" w:color="auto" w:fill="auto"/>
          </w:tcPr>
          <w:p w:rsidR="00BC3D2E" w:rsidRPr="00BC3D2E" w:rsidRDefault="00BC3D2E" w:rsidP="00BC3D2E">
            <w:pPr>
              <w:numPr>
                <w:ilvl w:val="0"/>
                <w:numId w:val="20"/>
              </w:numPr>
              <w:shd w:val="clear" w:color="auto" w:fill="FFFFFF"/>
              <w:tabs>
                <w:tab w:val="clear" w:pos="720"/>
                <w:tab w:val="num" w:pos="363"/>
              </w:tabs>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bidi="he-IL"/>
              </w:rPr>
            </w:pPr>
            <w:r w:rsidRPr="00BC3D2E">
              <w:rPr>
                <w:rFonts w:asciiTheme="majorBidi" w:eastAsia="Times New Roman" w:hAnsiTheme="majorBidi" w:cstheme="majorBidi"/>
                <w:color w:val="333333"/>
                <w:sz w:val="24"/>
                <w:szCs w:val="24"/>
                <w:lang w:val="en-US" w:eastAsia="en-US" w:bidi="he-IL"/>
              </w:rPr>
              <w:t>înființarea de grădini urbane comunitare cu implicarea membrilor comunităților,</w:t>
            </w:r>
          </w:p>
          <w:p w:rsidR="00BC3D2E" w:rsidRPr="00BC3D2E" w:rsidRDefault="00BC3D2E" w:rsidP="00BC3D2E">
            <w:pPr>
              <w:numPr>
                <w:ilvl w:val="0"/>
                <w:numId w:val="20"/>
              </w:numPr>
              <w:shd w:val="clear" w:color="auto" w:fill="FFFFFF"/>
              <w:tabs>
                <w:tab w:val="clear" w:pos="720"/>
                <w:tab w:val="num" w:pos="363"/>
              </w:tabs>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bidi="he-IL"/>
              </w:rPr>
            </w:pPr>
            <w:r w:rsidRPr="00BC3D2E">
              <w:rPr>
                <w:rFonts w:asciiTheme="majorBidi" w:eastAsia="Times New Roman" w:hAnsiTheme="majorBidi" w:cstheme="majorBidi"/>
                <w:color w:val="333333"/>
                <w:sz w:val="24"/>
                <w:szCs w:val="24"/>
                <w:lang w:val="en-US" w:eastAsia="en-US" w:bidi="he-IL"/>
              </w:rPr>
              <w:t>ateliere de grădinărit,</w:t>
            </w:r>
          </w:p>
          <w:p w:rsidR="00BC3D2E" w:rsidRPr="00BC3D2E" w:rsidRDefault="00BC3D2E" w:rsidP="00BC3D2E">
            <w:pPr>
              <w:numPr>
                <w:ilvl w:val="0"/>
                <w:numId w:val="20"/>
              </w:numPr>
              <w:shd w:val="clear" w:color="auto" w:fill="FFFFFF"/>
              <w:tabs>
                <w:tab w:val="clear" w:pos="720"/>
                <w:tab w:val="num" w:pos="363"/>
              </w:tabs>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bidi="he-IL"/>
              </w:rPr>
            </w:pPr>
            <w:r w:rsidRPr="00BC3D2E">
              <w:rPr>
                <w:rFonts w:asciiTheme="majorBidi" w:eastAsia="Times New Roman" w:hAnsiTheme="majorBidi" w:cstheme="majorBidi"/>
                <w:color w:val="333333"/>
                <w:sz w:val="24"/>
                <w:szCs w:val="24"/>
                <w:lang w:val="en-US" w:eastAsia="en-US" w:bidi="he-IL"/>
              </w:rPr>
              <w:t>cursuri de inițiere și de aprofundare în permacultură, inclusiv cursuri pentru copii și tineri, cursuri de grădinărit urban cu componentă practică,</w:t>
            </w:r>
          </w:p>
          <w:p w:rsidR="00BC3D2E" w:rsidRPr="00BC3D2E" w:rsidRDefault="00BC3D2E" w:rsidP="00BC3D2E">
            <w:pPr>
              <w:numPr>
                <w:ilvl w:val="0"/>
                <w:numId w:val="20"/>
              </w:numPr>
              <w:shd w:val="clear" w:color="auto" w:fill="FFFFFF"/>
              <w:tabs>
                <w:tab w:val="clear" w:pos="720"/>
                <w:tab w:val="num" w:pos="363"/>
              </w:tabs>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bidi="he-IL"/>
              </w:rPr>
            </w:pPr>
            <w:r w:rsidRPr="00BC3D2E">
              <w:rPr>
                <w:rFonts w:asciiTheme="majorBidi" w:eastAsia="Times New Roman" w:hAnsiTheme="majorBidi" w:cstheme="majorBidi"/>
                <w:color w:val="333333"/>
                <w:sz w:val="24"/>
                <w:szCs w:val="24"/>
                <w:lang w:val="en-US" w:eastAsia="en-US" w:bidi="he-IL"/>
              </w:rPr>
              <w:t>informare și consultanță în permacultură și agricultura ecologică și organizarea de workshopuri practice.</w:t>
            </w:r>
          </w:p>
          <w:p w:rsidR="00E60C93" w:rsidRPr="00BC3D2E" w:rsidRDefault="00E60C93" w:rsidP="00182D6A">
            <w:pPr>
              <w:shd w:val="clear" w:color="auto" w:fill="FFFFFF"/>
              <w:suppressAutoHyphens w:val="0"/>
              <w:spacing w:after="0" w:line="240" w:lineRule="auto"/>
              <w:rPr>
                <w:rFonts w:ascii="Times New Roman" w:hAnsi="Times New Roman" w:cs="Times New Roman"/>
                <w:color w:val="333333"/>
                <w:sz w:val="16"/>
                <w:szCs w:val="16"/>
                <w:shd w:val="clear" w:color="auto" w:fill="FFFFFF"/>
                <w:lang w:val="en-US"/>
              </w:rPr>
            </w:pPr>
          </w:p>
        </w:tc>
        <w:tc>
          <w:tcPr>
            <w:tcW w:w="1620" w:type="dxa"/>
            <w:tcBorders>
              <w:top w:val="single" w:sz="4" w:space="0" w:color="000000"/>
              <w:left w:val="single" w:sz="4" w:space="0" w:color="000000"/>
              <w:bottom w:val="single" w:sz="4" w:space="0" w:color="000000"/>
            </w:tcBorders>
            <w:shd w:val="clear" w:color="auto" w:fill="auto"/>
          </w:tcPr>
          <w:p w:rsidR="00E60C93" w:rsidRPr="00E60C93" w:rsidRDefault="00BC3D2E" w:rsidP="00A27BF8">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BC3D2E">
              <w:rPr>
                <w:rFonts w:asciiTheme="majorBidi" w:eastAsia="Times New Roman" w:hAnsiTheme="majorBidi" w:cstheme="majorBidi"/>
                <w:color w:val="333333"/>
                <w:sz w:val="18"/>
                <w:szCs w:val="18"/>
                <w:lang w:val="en-US" w:eastAsia="en-US"/>
              </w:rPr>
              <w:t>Valoarea maximă a finanțării este de 40.000 lei/proiect.</w:t>
            </w:r>
          </w:p>
        </w:tc>
        <w:tc>
          <w:tcPr>
            <w:tcW w:w="1530" w:type="dxa"/>
            <w:tcBorders>
              <w:top w:val="single" w:sz="4" w:space="0" w:color="000000"/>
              <w:left w:val="single" w:sz="4" w:space="0" w:color="000000"/>
              <w:bottom w:val="single" w:sz="4" w:space="0" w:color="000000"/>
            </w:tcBorders>
            <w:shd w:val="clear" w:color="auto" w:fill="auto"/>
          </w:tcPr>
          <w:p w:rsidR="00E60C93" w:rsidRPr="000C48E8" w:rsidRDefault="00BC3D2E" w:rsidP="00A27BF8">
            <w:pPr>
              <w:autoSpaceDE w:val="0"/>
              <w:snapToGrid w:val="0"/>
              <w:spacing w:after="0" w:line="240" w:lineRule="auto"/>
              <w:rPr>
                <w:rFonts w:ascii="Times New Roman" w:eastAsia="Times New Roman" w:hAnsi="Times New Roman" w:cs="Times New Roman"/>
                <w:sz w:val="18"/>
                <w:szCs w:val="18"/>
                <w:lang w:val="en-US"/>
              </w:rPr>
            </w:pPr>
            <w:r w:rsidRPr="00BC3D2E">
              <w:rPr>
                <w:rFonts w:ascii="Times New Roman" w:eastAsia="Times New Roman" w:hAnsi="Times New Roman" w:cs="Times New Roman"/>
                <w:sz w:val="18"/>
                <w:szCs w:val="18"/>
                <w:lang w:val="en-US"/>
              </w:rPr>
              <w:t>Procentul de cofinanțare din partea solicitanților este de minim 5% din bugetul total.</w:t>
            </w:r>
          </w:p>
        </w:tc>
        <w:tc>
          <w:tcPr>
            <w:tcW w:w="1080" w:type="dxa"/>
            <w:tcBorders>
              <w:top w:val="single" w:sz="4" w:space="0" w:color="000000"/>
              <w:left w:val="single" w:sz="4" w:space="0" w:color="000000"/>
              <w:bottom w:val="single" w:sz="4" w:space="0" w:color="000000"/>
            </w:tcBorders>
            <w:shd w:val="clear" w:color="auto" w:fill="auto"/>
          </w:tcPr>
          <w:p w:rsidR="00E60C93" w:rsidRPr="007D354E" w:rsidRDefault="00BC3D2E" w:rsidP="007D354E">
            <w:pPr>
              <w:autoSpaceDE w:val="0"/>
              <w:spacing w:after="0" w:line="240" w:lineRule="auto"/>
              <w:rPr>
                <w:rFonts w:ascii="Times New Roman" w:eastAsia="Times New Roman" w:hAnsi="Times New Roman" w:cs="Times New Roman"/>
                <w:sz w:val="18"/>
                <w:szCs w:val="18"/>
                <w:lang w:val="en-US"/>
              </w:rPr>
            </w:pPr>
            <w:r w:rsidRPr="00BC3D2E">
              <w:rPr>
                <w:rFonts w:ascii="Times New Roman" w:eastAsia="Times New Roman" w:hAnsi="Times New Roman" w:cs="Times New Roman"/>
                <w:sz w:val="18"/>
                <w:szCs w:val="18"/>
                <w:lang w:val="en-US"/>
              </w:rPr>
              <w:t>27 februarie 2025, ora 23:59.</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E60C93" w:rsidRDefault="00BC3D2E" w:rsidP="00B7416F">
            <w:pPr>
              <w:autoSpaceDE w:val="0"/>
              <w:spacing w:after="0" w:line="240" w:lineRule="auto"/>
            </w:pPr>
            <w:hyperlink r:id="rId17" w:history="1">
              <w:r w:rsidRPr="00D603C5">
                <w:rPr>
                  <w:rStyle w:val="Hyperlink"/>
                </w:rPr>
                <w:t>https://www.fonduri-structurale.ro/finantari/1318/apel-pentru-dezvoltarea-si-implementarea-unor-proiecte-de-permacultura-in-orase</w:t>
              </w:r>
            </w:hyperlink>
          </w:p>
          <w:p w:rsidR="00BC3D2E" w:rsidRDefault="00BC3D2E" w:rsidP="00B7416F">
            <w:pPr>
              <w:autoSpaceDE w:val="0"/>
              <w:spacing w:after="0" w:line="240" w:lineRule="auto"/>
            </w:pPr>
          </w:p>
        </w:tc>
      </w:tr>
      <w:tr w:rsidR="00BC3D2E"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C11F69" w:rsidRDefault="00C11F69" w:rsidP="00C11F69">
            <w:pPr>
              <w:autoSpaceDE w:val="0"/>
              <w:spacing w:after="0" w:line="240" w:lineRule="auto"/>
              <w:rPr>
                <w:rFonts w:ascii="Times New Roman" w:hAnsi="Times New Roman" w:cs="Times New Roman"/>
                <w:b/>
                <w:sz w:val="18"/>
                <w:szCs w:val="18"/>
              </w:rPr>
            </w:pPr>
            <w:r w:rsidRPr="00606B13">
              <w:rPr>
                <w:rFonts w:ascii="Times New Roman" w:hAnsi="Times New Roman" w:cs="Times New Roman"/>
                <w:b/>
                <w:sz w:val="18"/>
                <w:szCs w:val="18"/>
              </w:rPr>
              <w:lastRenderedPageBreak/>
              <w:t>Ministerul Investițiilor și Proiectelor Europene</w:t>
            </w:r>
          </w:p>
          <w:p w:rsidR="00C11F69" w:rsidRDefault="00C11F69" w:rsidP="00C11F69">
            <w:pPr>
              <w:autoSpaceDE w:val="0"/>
              <w:spacing w:after="0" w:line="240" w:lineRule="auto"/>
              <w:rPr>
                <w:rFonts w:ascii="Times New Roman" w:hAnsi="Times New Roman" w:cs="Times New Roman"/>
                <w:b/>
                <w:sz w:val="18"/>
                <w:szCs w:val="18"/>
              </w:rPr>
            </w:pPr>
          </w:p>
          <w:p w:rsidR="00BC3D2E" w:rsidRDefault="00C11F69" w:rsidP="00C11F69">
            <w:pPr>
              <w:autoSpaceDE w:val="0"/>
              <w:spacing w:after="0" w:line="240" w:lineRule="auto"/>
              <w:rPr>
                <w:rFonts w:ascii="Times New Roman" w:hAnsi="Times New Roman" w:cs="Times New Roman"/>
                <w:b/>
                <w:sz w:val="18"/>
                <w:szCs w:val="18"/>
              </w:rPr>
            </w:pPr>
            <w:r w:rsidRPr="00606B13">
              <w:rPr>
                <w:rFonts w:ascii="Times New Roman" w:hAnsi="Times New Roman" w:cs="Times New Roman"/>
                <w:b/>
                <w:sz w:val="18"/>
                <w:szCs w:val="18"/>
              </w:rPr>
              <w:t>Programul</w:t>
            </w:r>
            <w:r>
              <w:t xml:space="preserve"> </w:t>
            </w:r>
            <w:r w:rsidRPr="00C11F69">
              <w:rPr>
                <w:rFonts w:ascii="Times New Roman" w:hAnsi="Times New Roman" w:cs="Times New Roman"/>
                <w:b/>
                <w:sz w:val="18"/>
                <w:szCs w:val="18"/>
              </w:rPr>
              <w:t>Sănătate</w:t>
            </w:r>
          </w:p>
          <w:p w:rsidR="00C11F69" w:rsidRDefault="00C11F69" w:rsidP="00C11F69">
            <w:pPr>
              <w:autoSpaceDE w:val="0"/>
              <w:spacing w:after="0" w:line="240" w:lineRule="auto"/>
              <w:rPr>
                <w:rFonts w:ascii="Times New Roman" w:hAnsi="Times New Roman" w:cs="Times New Roman"/>
                <w:b/>
                <w:sz w:val="18"/>
                <w:szCs w:val="18"/>
              </w:rPr>
            </w:pPr>
          </w:p>
          <w:p w:rsidR="00C11F69" w:rsidRDefault="00C11F69" w:rsidP="00C11F69">
            <w:pPr>
              <w:autoSpaceDE w:val="0"/>
              <w:spacing w:after="0" w:line="240" w:lineRule="auto"/>
              <w:rPr>
                <w:rFonts w:ascii="Times New Roman" w:hAnsi="Times New Roman" w:cs="Times New Roman"/>
                <w:b/>
                <w:sz w:val="18"/>
                <w:szCs w:val="18"/>
              </w:rPr>
            </w:pPr>
            <w:r w:rsidRPr="00C11F69">
              <w:rPr>
                <w:rFonts w:ascii="Times New Roman" w:hAnsi="Times New Roman" w:cs="Times New Roman"/>
                <w:b/>
                <w:sz w:val="18"/>
                <w:szCs w:val="18"/>
              </w:rPr>
              <w:t>Investiții în infrastructura unităților care furnizează servicii de paliaţie</w:t>
            </w:r>
          </w:p>
        </w:tc>
        <w:tc>
          <w:tcPr>
            <w:tcW w:w="1953" w:type="dxa"/>
            <w:tcBorders>
              <w:top w:val="single" w:sz="4" w:space="0" w:color="000000"/>
              <w:left w:val="single" w:sz="4" w:space="0" w:color="000000"/>
              <w:bottom w:val="single" w:sz="4" w:space="0" w:color="000000"/>
            </w:tcBorders>
            <w:shd w:val="clear" w:color="auto" w:fill="auto"/>
          </w:tcPr>
          <w:p w:rsidR="00BC3D2E" w:rsidRDefault="00C11F69" w:rsidP="00991AC2">
            <w:pPr>
              <w:autoSpaceDE w:val="0"/>
              <w:spacing w:after="0" w:line="240" w:lineRule="auto"/>
              <w:rPr>
                <w:rFonts w:ascii="Times New Roman" w:hAnsi="Times New Roman" w:cs="Times New Roman"/>
                <w:shd w:val="clear" w:color="auto" w:fill="FFFFFF"/>
              </w:rPr>
            </w:pPr>
            <w:r w:rsidRPr="00C11F69">
              <w:rPr>
                <w:rFonts w:ascii="Times New Roman" w:hAnsi="Times New Roman" w:cs="Times New Roman"/>
                <w:shd w:val="clear" w:color="auto" w:fill="FFFFFF"/>
              </w:rPr>
              <w:t>Apelul de proiecte sprijină investiții în construcția, extinderea, modernizarea, reabilitarea și dotarea unităților care furnizează servicii de paliație.</w:t>
            </w:r>
          </w:p>
        </w:tc>
        <w:tc>
          <w:tcPr>
            <w:tcW w:w="2159" w:type="dxa"/>
            <w:tcBorders>
              <w:top w:val="single" w:sz="4" w:space="0" w:color="000000"/>
              <w:left w:val="single" w:sz="4" w:space="0" w:color="000000"/>
              <w:bottom w:val="single" w:sz="4" w:space="0" w:color="000000"/>
            </w:tcBorders>
            <w:shd w:val="clear" w:color="auto" w:fill="auto"/>
          </w:tcPr>
          <w:p w:rsidR="00C11F69" w:rsidRPr="00C11F69" w:rsidRDefault="00C11F69" w:rsidP="00C11F69">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C11F69">
              <w:rPr>
                <w:rFonts w:ascii="Times New Roman" w:eastAsia="Times New Roman" w:hAnsi="Times New Roman" w:cs="Times New Roman"/>
                <w:bCs/>
                <w:iCs/>
                <w:sz w:val="16"/>
                <w:szCs w:val="16"/>
                <w:lang w:val="en-US" w:eastAsia="en-US"/>
              </w:rPr>
              <w:t xml:space="preserve">a) Unități sanitare publice care furnizează servicii de paliaţie; </w:t>
            </w:r>
          </w:p>
          <w:p w:rsidR="00C11F69" w:rsidRPr="00C11F69" w:rsidRDefault="00C11F69" w:rsidP="007A2EDF">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C11F69">
              <w:rPr>
                <w:rFonts w:ascii="Times New Roman" w:eastAsia="Times New Roman" w:hAnsi="Times New Roman" w:cs="Times New Roman"/>
                <w:bCs/>
                <w:iCs/>
                <w:sz w:val="16"/>
                <w:szCs w:val="16"/>
                <w:lang w:val="en-US" w:eastAsia="en-US"/>
              </w:rPr>
              <w:t xml:space="preserve">b) Organizații non-guvernamentale organizate </w:t>
            </w:r>
            <w:r w:rsidR="007A2EDF">
              <w:rPr>
                <w:rFonts w:ascii="Times New Roman" w:eastAsia="Times New Roman" w:hAnsi="Times New Roman" w:cs="Times New Roman"/>
                <w:bCs/>
                <w:iCs/>
                <w:sz w:val="16"/>
                <w:szCs w:val="16"/>
                <w:lang w:val="en-US" w:eastAsia="en-US"/>
              </w:rPr>
              <w:t xml:space="preserve">prin </w:t>
            </w:r>
            <w:r w:rsidRPr="00C11F69">
              <w:rPr>
                <w:rFonts w:ascii="Times New Roman" w:eastAsia="Times New Roman" w:hAnsi="Times New Roman" w:cs="Times New Roman"/>
                <w:bCs/>
                <w:iCs/>
                <w:sz w:val="16"/>
                <w:szCs w:val="16"/>
                <w:lang w:val="en-US" w:eastAsia="en-US"/>
              </w:rPr>
              <w:t xml:space="preserve"> OG nr. 26/2000; </w:t>
            </w:r>
          </w:p>
          <w:p w:rsidR="00C11F69" w:rsidRPr="00C11F69" w:rsidRDefault="00C11F69" w:rsidP="00C11F69">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C11F69">
              <w:rPr>
                <w:rFonts w:ascii="Times New Roman" w:eastAsia="Times New Roman" w:hAnsi="Times New Roman" w:cs="Times New Roman"/>
                <w:bCs/>
                <w:iCs/>
                <w:sz w:val="16"/>
                <w:szCs w:val="16"/>
                <w:lang w:val="en-US" w:eastAsia="en-US"/>
              </w:rPr>
              <w:t xml:space="preserve">c) Unități sanitare publice acuți în vederea transformării acestora în unităţi sanitare care furnizează servicii de paliaţie; </w:t>
            </w:r>
          </w:p>
          <w:p w:rsidR="00C11F69" w:rsidRPr="00C11F69" w:rsidRDefault="00C11F69" w:rsidP="00C11F69">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C11F69">
              <w:rPr>
                <w:rFonts w:ascii="Times New Roman" w:eastAsia="Times New Roman" w:hAnsi="Times New Roman" w:cs="Times New Roman"/>
                <w:bCs/>
                <w:iCs/>
                <w:sz w:val="16"/>
                <w:szCs w:val="16"/>
                <w:lang w:val="en-US" w:eastAsia="en-US"/>
              </w:rPr>
              <w:t>d) Unită</w:t>
            </w:r>
            <w:r w:rsidRPr="00C11F69">
              <w:rPr>
                <w:rFonts w:ascii="Times New Roman" w:eastAsia="Times New Roman" w:hAnsi="Times New Roman" w:cs="Times New Roman"/>
                <w:bCs/>
                <w:iCs/>
                <w:sz w:val="16"/>
                <w:szCs w:val="16"/>
                <w:lang w:val="en-US" w:eastAsia="en-US"/>
              </w:rPr>
              <w:t>țile administrativ-teritoriale,</w:t>
            </w:r>
            <w:r w:rsidRPr="00C11F69">
              <w:rPr>
                <w:rFonts w:ascii="Times New Roman" w:eastAsia="Times New Roman" w:hAnsi="Times New Roman" w:cs="Times New Roman"/>
                <w:bCs/>
                <w:iCs/>
                <w:sz w:val="16"/>
                <w:szCs w:val="16"/>
                <w:lang w:val="en-US" w:eastAsia="en-US"/>
              </w:rPr>
              <w:t xml:space="preserve">care au în coordonare/ subordonare/ autoritate sau dețin în administrare/ proprietate unitățile de la punctul a)/c); </w:t>
            </w:r>
          </w:p>
          <w:p w:rsidR="00C11F69" w:rsidRPr="00C11F69" w:rsidRDefault="00C11F69" w:rsidP="00C11F69">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C11F69">
              <w:rPr>
                <w:rFonts w:ascii="Times New Roman" w:eastAsia="Times New Roman" w:hAnsi="Times New Roman" w:cs="Times New Roman"/>
                <w:bCs/>
                <w:iCs/>
                <w:sz w:val="16"/>
                <w:szCs w:val="16"/>
                <w:lang w:val="en-US" w:eastAsia="en-US"/>
              </w:rPr>
              <w:t xml:space="preserve">e) Subdiviziunile administrativ-teritoriale, care au în coordonare/ subordonare/ autoritate sau dețin în administrare/ proprietate unitățile de la punctul a)/c); </w:t>
            </w:r>
          </w:p>
          <w:p w:rsidR="00C11F69" w:rsidRPr="00C11F69" w:rsidRDefault="00C11F69" w:rsidP="00C11F69">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C11F69">
              <w:rPr>
                <w:rFonts w:ascii="Times New Roman" w:eastAsia="Times New Roman" w:hAnsi="Times New Roman" w:cs="Times New Roman"/>
                <w:bCs/>
                <w:iCs/>
                <w:sz w:val="16"/>
                <w:szCs w:val="16"/>
                <w:lang w:val="en-US" w:eastAsia="en-US"/>
              </w:rPr>
              <w:t>f) Unită</w:t>
            </w:r>
            <w:r w:rsidRPr="00C11F69">
              <w:rPr>
                <w:rFonts w:ascii="Times New Roman" w:eastAsia="Times New Roman" w:hAnsi="Times New Roman" w:cs="Times New Roman"/>
                <w:bCs/>
                <w:iCs/>
                <w:sz w:val="16"/>
                <w:szCs w:val="16"/>
                <w:lang w:val="en-US" w:eastAsia="en-US"/>
              </w:rPr>
              <w:t>țile administrativ-teritoriale</w:t>
            </w:r>
            <w:r w:rsidRPr="00C11F69">
              <w:rPr>
                <w:rFonts w:ascii="Times New Roman" w:eastAsia="Times New Roman" w:hAnsi="Times New Roman" w:cs="Times New Roman"/>
                <w:bCs/>
                <w:iCs/>
                <w:sz w:val="16"/>
                <w:szCs w:val="16"/>
                <w:lang w:val="en-US" w:eastAsia="en-US"/>
              </w:rPr>
              <w:t xml:space="preserve">, care administrează de drept și vor pune la dispoziția parteneriatului terenuri şi clădiri în vederea realizării proiectului; </w:t>
            </w:r>
          </w:p>
          <w:p w:rsidR="00C11F69" w:rsidRPr="00C11F69" w:rsidRDefault="00C11F69" w:rsidP="00C11F69">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C11F69">
              <w:rPr>
                <w:rFonts w:ascii="Times New Roman" w:eastAsia="Times New Roman" w:hAnsi="Times New Roman" w:cs="Times New Roman"/>
                <w:bCs/>
                <w:iCs/>
                <w:sz w:val="16"/>
                <w:szCs w:val="16"/>
                <w:lang w:val="en-US" w:eastAsia="en-US"/>
              </w:rPr>
              <w:t xml:space="preserve">g) Subdiviziunile administrativ-teritoriale, care administrează de drept și vor pune la dispoziția parteneriatului terenuri şi clădiri în vederea realizării proiectului; </w:t>
            </w:r>
          </w:p>
          <w:p w:rsidR="00C11F69" w:rsidRPr="007A2EDF" w:rsidRDefault="00C11F69" w:rsidP="00C11F69">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7A2EDF">
              <w:rPr>
                <w:rFonts w:ascii="Times New Roman" w:eastAsia="Times New Roman" w:hAnsi="Times New Roman" w:cs="Times New Roman"/>
                <w:bCs/>
                <w:iCs/>
                <w:sz w:val="16"/>
                <w:szCs w:val="16"/>
                <w:lang w:val="en-US" w:eastAsia="en-US"/>
              </w:rPr>
              <w:t xml:space="preserve">h) Primăria Municipiului, care au în coordonare/ subordonare/ autoritate sau dețin în administrare/ proprietate unitățile de la punctul a)/c); </w:t>
            </w:r>
          </w:p>
          <w:p w:rsidR="00C11F69" w:rsidRPr="007A2EDF" w:rsidRDefault="00C11F69" w:rsidP="007A2EDF">
            <w:pPr>
              <w:shd w:val="clear" w:color="auto" w:fill="FFFFFF"/>
              <w:suppressAutoHyphens w:val="0"/>
              <w:spacing w:after="0" w:line="240" w:lineRule="auto"/>
              <w:rPr>
                <w:rFonts w:ascii="Times New Roman" w:eastAsia="Times New Roman" w:hAnsi="Times New Roman" w:cs="Times New Roman"/>
                <w:bCs/>
                <w:iCs/>
                <w:sz w:val="16"/>
                <w:szCs w:val="16"/>
                <w:lang w:val="en-US" w:eastAsia="en-US"/>
              </w:rPr>
            </w:pPr>
            <w:r w:rsidRPr="007A2EDF">
              <w:rPr>
                <w:rFonts w:ascii="Times New Roman" w:eastAsia="Times New Roman" w:hAnsi="Times New Roman" w:cs="Times New Roman"/>
                <w:bCs/>
                <w:iCs/>
                <w:sz w:val="16"/>
                <w:szCs w:val="16"/>
                <w:lang w:val="en-US" w:eastAsia="en-US"/>
              </w:rPr>
              <w:t xml:space="preserve">i) Ministerul Sănătății, alte autorități și instituții publice centrale </w:t>
            </w:r>
            <w:r w:rsidR="007A2EDF">
              <w:rPr>
                <w:rFonts w:ascii="Times New Roman" w:eastAsia="Times New Roman" w:hAnsi="Times New Roman" w:cs="Times New Roman"/>
                <w:bCs/>
                <w:iCs/>
                <w:sz w:val="16"/>
                <w:szCs w:val="16"/>
                <w:lang w:val="en-US" w:eastAsia="en-US"/>
              </w:rPr>
              <w:t xml:space="preserve">cu </w:t>
            </w:r>
            <w:r w:rsidRPr="007A2EDF">
              <w:rPr>
                <w:rFonts w:ascii="Times New Roman" w:eastAsia="Times New Roman" w:hAnsi="Times New Roman" w:cs="Times New Roman"/>
                <w:bCs/>
                <w:iCs/>
                <w:sz w:val="16"/>
                <w:szCs w:val="16"/>
                <w:lang w:val="en-US" w:eastAsia="en-US"/>
              </w:rPr>
              <w:t>unitățile de la punctul a)/c).</w:t>
            </w:r>
          </w:p>
          <w:p w:rsidR="00BC3D2E" w:rsidRPr="00C11F69" w:rsidRDefault="00C11F69" w:rsidP="007A2EDF">
            <w:pPr>
              <w:shd w:val="clear" w:color="auto" w:fill="FFFFFF"/>
              <w:suppressAutoHyphens w:val="0"/>
              <w:spacing w:after="0" w:line="240" w:lineRule="auto"/>
              <w:rPr>
                <w:rFonts w:ascii="Times New Roman" w:eastAsia="Times New Roman" w:hAnsi="Times New Roman" w:cs="Times New Roman"/>
                <w:bCs/>
                <w:iCs/>
                <w:sz w:val="18"/>
                <w:szCs w:val="18"/>
                <w:lang w:val="en-US" w:eastAsia="en-US"/>
              </w:rPr>
            </w:pPr>
            <w:r w:rsidRPr="007A2EDF">
              <w:rPr>
                <w:rFonts w:ascii="Times New Roman" w:eastAsia="Times New Roman" w:hAnsi="Times New Roman" w:cs="Times New Roman"/>
                <w:bCs/>
                <w:iCs/>
                <w:sz w:val="16"/>
                <w:szCs w:val="16"/>
                <w:lang w:val="en-US" w:eastAsia="en-US"/>
              </w:rPr>
              <w:t xml:space="preserve">Parteneriatele eligibile între entitățile menționate la </w:t>
            </w:r>
            <w:r w:rsidR="007A2EDF" w:rsidRPr="007A2EDF">
              <w:rPr>
                <w:rFonts w:ascii="Times New Roman" w:eastAsia="Times New Roman" w:hAnsi="Times New Roman" w:cs="Times New Roman"/>
                <w:bCs/>
                <w:iCs/>
                <w:sz w:val="16"/>
                <w:szCs w:val="16"/>
                <w:lang w:val="en-US" w:eastAsia="en-US"/>
              </w:rPr>
              <w:t xml:space="preserve">a) - i). </w:t>
            </w:r>
            <w:r w:rsidRPr="007A2EDF">
              <w:rPr>
                <w:rFonts w:ascii="Times New Roman" w:eastAsia="Times New Roman" w:hAnsi="Times New Roman" w:cs="Times New Roman"/>
                <w:bCs/>
                <w:iCs/>
                <w:sz w:val="16"/>
                <w:szCs w:val="16"/>
                <w:lang w:val="en-US" w:eastAsia="en-US"/>
              </w:rPr>
              <w:t>punctele a) -</w:t>
            </w:r>
            <w:r w:rsidRPr="00C11F69">
              <w:rPr>
                <w:rFonts w:ascii="Times New Roman" w:eastAsia="Times New Roman" w:hAnsi="Times New Roman" w:cs="Times New Roman"/>
                <w:bCs/>
                <w:iCs/>
                <w:sz w:val="18"/>
                <w:szCs w:val="18"/>
                <w:lang w:val="en-US" w:eastAsia="en-US"/>
              </w:rPr>
              <w:t xml:space="preserve"> i).</w:t>
            </w:r>
          </w:p>
        </w:tc>
        <w:tc>
          <w:tcPr>
            <w:tcW w:w="4050" w:type="dxa"/>
            <w:tcBorders>
              <w:top w:val="single" w:sz="4" w:space="0" w:color="000000"/>
              <w:left w:val="single" w:sz="4" w:space="0" w:color="000000"/>
              <w:bottom w:val="single" w:sz="4" w:space="0" w:color="000000"/>
            </w:tcBorders>
            <w:shd w:val="clear" w:color="auto" w:fill="auto"/>
          </w:tcPr>
          <w:p w:rsidR="007A2EDF" w:rsidRPr="007A2EDF" w:rsidRDefault="007A2EDF" w:rsidP="007A2EDF">
            <w:pPr>
              <w:numPr>
                <w:ilvl w:val="0"/>
                <w:numId w:val="20"/>
              </w:numPr>
              <w:shd w:val="clear" w:color="auto" w:fill="FFFFFF"/>
              <w:tabs>
                <w:tab w:val="clear" w:pos="720"/>
                <w:tab w:val="num" w:pos="363"/>
              </w:tabs>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bidi="he-IL"/>
              </w:rPr>
            </w:pPr>
            <w:r w:rsidRPr="007A2EDF">
              <w:rPr>
                <w:rFonts w:asciiTheme="majorBidi" w:eastAsia="Times New Roman" w:hAnsiTheme="majorBidi" w:cstheme="majorBidi"/>
                <w:color w:val="333333"/>
                <w:sz w:val="24"/>
                <w:szCs w:val="24"/>
                <w:lang w:val="en-US" w:eastAsia="en-US" w:bidi="he-IL"/>
              </w:rPr>
              <w:t xml:space="preserve">Investiții de tipul de construire/ extindere/ modernizare/ reabilitare și, dacă este necesar, dotare. </w:t>
            </w:r>
          </w:p>
          <w:p w:rsidR="007A2EDF" w:rsidRPr="007A2EDF" w:rsidRDefault="007A2EDF" w:rsidP="007A2EDF">
            <w:pPr>
              <w:numPr>
                <w:ilvl w:val="0"/>
                <w:numId w:val="20"/>
              </w:numPr>
              <w:shd w:val="clear" w:color="auto" w:fill="FFFFFF"/>
              <w:tabs>
                <w:tab w:val="clear" w:pos="720"/>
                <w:tab w:val="num" w:pos="363"/>
              </w:tabs>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bidi="he-IL"/>
              </w:rPr>
            </w:pPr>
            <w:r w:rsidRPr="007A2EDF">
              <w:rPr>
                <w:rFonts w:asciiTheme="majorBidi" w:eastAsia="Times New Roman" w:hAnsiTheme="majorBidi" w:cstheme="majorBidi"/>
                <w:color w:val="333333"/>
                <w:sz w:val="24"/>
                <w:szCs w:val="24"/>
                <w:lang w:val="en-US" w:eastAsia="en-US" w:bidi="he-IL"/>
              </w:rPr>
              <w:t xml:space="preserve">Dotarea cu echipamente </w:t>
            </w:r>
            <w:r>
              <w:rPr>
                <w:rFonts w:asciiTheme="majorBidi" w:eastAsia="Times New Roman" w:hAnsiTheme="majorBidi" w:cstheme="majorBidi"/>
                <w:color w:val="333333"/>
                <w:sz w:val="24"/>
                <w:szCs w:val="24"/>
                <w:lang w:val="en-US" w:eastAsia="en-US" w:bidi="he-IL"/>
              </w:rPr>
              <w:t>:</w:t>
            </w:r>
          </w:p>
          <w:p w:rsidR="00BC3D2E" w:rsidRPr="00BC3D2E" w:rsidRDefault="007A2EDF" w:rsidP="007A2EDF">
            <w:pPr>
              <w:shd w:val="clear" w:color="auto" w:fill="FFFFFF"/>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bidi="he-IL"/>
              </w:rPr>
            </w:pPr>
            <w:r w:rsidRPr="007A2EDF">
              <w:rPr>
                <w:rFonts w:asciiTheme="majorBidi" w:eastAsia="Times New Roman" w:hAnsiTheme="majorBidi" w:cstheme="majorBidi"/>
                <w:color w:val="333333"/>
                <w:sz w:val="24"/>
                <w:szCs w:val="24"/>
                <w:lang w:val="en-US" w:eastAsia="en-US" w:bidi="he-IL"/>
              </w:rPr>
              <w:t>are scopul de a crește gradul de accesibilitate a populației la serviciile publice de sănătate și de a îmbunătăți calitatea serviciilor publice de sănătate prestate – obiecte de inventar/ mijloace fixe necesare desfășurării activității medicale, echipamente medicale, inclusiv echipamente și sisteme IT pentru digitalizarea activităților unității sanitare publice, precum și a celor aferente activităților suport pentru derularea activității medicale.</w:t>
            </w:r>
          </w:p>
        </w:tc>
        <w:tc>
          <w:tcPr>
            <w:tcW w:w="1620" w:type="dxa"/>
            <w:tcBorders>
              <w:top w:val="single" w:sz="4" w:space="0" w:color="000000"/>
              <w:left w:val="single" w:sz="4" w:space="0" w:color="000000"/>
              <w:bottom w:val="single" w:sz="4" w:space="0" w:color="000000"/>
            </w:tcBorders>
            <w:shd w:val="clear" w:color="auto" w:fill="auto"/>
          </w:tcPr>
          <w:p w:rsidR="007A2EDF" w:rsidRPr="007A2EDF" w:rsidRDefault="007A2EDF"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7A2EDF">
              <w:rPr>
                <w:rFonts w:asciiTheme="majorBidi" w:eastAsia="Times New Roman" w:hAnsiTheme="majorBidi" w:cstheme="majorBidi"/>
                <w:color w:val="333333"/>
                <w:sz w:val="18"/>
                <w:szCs w:val="18"/>
                <w:lang w:val="en-US" w:eastAsia="en-US"/>
              </w:rPr>
              <w:t>Regiuni mai puțin dezvoltate, inclusiv ITI:</w:t>
            </w:r>
          </w:p>
          <w:p w:rsidR="007A2EDF" w:rsidRPr="007A2EDF" w:rsidRDefault="007A2EDF"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rsidR="007A2EDF" w:rsidRPr="007A2EDF" w:rsidRDefault="007A2EDF"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7A2EDF">
              <w:rPr>
                <w:rFonts w:asciiTheme="majorBidi" w:eastAsia="Times New Roman" w:hAnsiTheme="majorBidi" w:cstheme="majorBidi"/>
                <w:color w:val="333333"/>
                <w:sz w:val="18"/>
                <w:szCs w:val="18"/>
                <w:lang w:val="en-US" w:eastAsia="en-US"/>
              </w:rPr>
              <w:t>Valoare eligibilă minimă: 200.001 euro;</w:t>
            </w:r>
          </w:p>
          <w:p w:rsidR="007A2EDF" w:rsidRPr="007A2EDF" w:rsidRDefault="007A2EDF"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7A2EDF">
              <w:rPr>
                <w:rFonts w:asciiTheme="majorBidi" w:eastAsia="Times New Roman" w:hAnsiTheme="majorBidi" w:cstheme="majorBidi"/>
                <w:color w:val="333333"/>
                <w:sz w:val="18"/>
                <w:szCs w:val="18"/>
                <w:lang w:val="en-US" w:eastAsia="en-US"/>
              </w:rPr>
              <w:t>Valoare eligibilă maximă: 2.515.563 euro.</w:t>
            </w:r>
          </w:p>
          <w:p w:rsidR="007A2EDF" w:rsidRPr="007A2EDF" w:rsidRDefault="007A2EDF"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7A2EDF">
              <w:rPr>
                <w:rFonts w:asciiTheme="majorBidi" w:eastAsia="Times New Roman" w:hAnsiTheme="majorBidi" w:cstheme="majorBidi"/>
                <w:color w:val="333333"/>
                <w:sz w:val="18"/>
                <w:szCs w:val="18"/>
                <w:lang w:val="en-US" w:eastAsia="en-US"/>
              </w:rPr>
              <w:t>Regiuni mai dezvoltate:</w:t>
            </w:r>
          </w:p>
          <w:p w:rsidR="007A2EDF" w:rsidRPr="007A2EDF" w:rsidRDefault="007A2EDF"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rsidR="007A2EDF" w:rsidRPr="007A2EDF" w:rsidRDefault="007A2EDF"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7A2EDF">
              <w:rPr>
                <w:rFonts w:asciiTheme="majorBidi" w:eastAsia="Times New Roman" w:hAnsiTheme="majorBidi" w:cstheme="majorBidi"/>
                <w:color w:val="333333"/>
                <w:sz w:val="18"/>
                <w:szCs w:val="18"/>
                <w:lang w:val="en-US" w:eastAsia="en-US"/>
              </w:rPr>
              <w:t>Valoare eligibilă minimă: 200.001 euro;</w:t>
            </w:r>
          </w:p>
          <w:p w:rsidR="00BC3D2E" w:rsidRPr="00BC3D2E" w:rsidRDefault="007A2EDF"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7A2EDF">
              <w:rPr>
                <w:rFonts w:asciiTheme="majorBidi" w:eastAsia="Times New Roman" w:hAnsiTheme="majorBidi" w:cstheme="majorBidi"/>
                <w:color w:val="333333"/>
                <w:sz w:val="18"/>
                <w:szCs w:val="18"/>
                <w:lang w:val="en-US" w:eastAsia="en-US"/>
              </w:rPr>
              <w:t>Valoare eligibilă maximă: 2.515.563 euro.</w:t>
            </w:r>
          </w:p>
        </w:tc>
        <w:tc>
          <w:tcPr>
            <w:tcW w:w="1530" w:type="dxa"/>
            <w:tcBorders>
              <w:top w:val="single" w:sz="4" w:space="0" w:color="000000"/>
              <w:left w:val="single" w:sz="4" w:space="0" w:color="000000"/>
              <w:bottom w:val="single" w:sz="4" w:space="0" w:color="000000"/>
            </w:tcBorders>
            <w:shd w:val="clear" w:color="auto" w:fill="auto"/>
          </w:tcPr>
          <w:p w:rsidR="007A2EDF" w:rsidRPr="007A2EDF" w:rsidRDefault="007A2EDF" w:rsidP="007A2EDF">
            <w:pPr>
              <w:autoSpaceDE w:val="0"/>
              <w:snapToGrid w:val="0"/>
              <w:spacing w:after="0" w:line="240" w:lineRule="auto"/>
              <w:rPr>
                <w:rFonts w:ascii="Times New Roman" w:eastAsia="Times New Roman" w:hAnsi="Times New Roman" w:cs="Times New Roman"/>
                <w:sz w:val="16"/>
                <w:szCs w:val="16"/>
                <w:lang w:val="en-US"/>
              </w:rPr>
            </w:pPr>
            <w:r>
              <w:rPr>
                <w:rFonts w:ascii="Times New Roman" w:eastAsia="Times New Roman" w:hAnsi="Times New Roman" w:cs="Times New Roman"/>
                <w:sz w:val="18"/>
                <w:szCs w:val="18"/>
                <w:lang w:val="en-US"/>
              </w:rPr>
              <w:t>-</w:t>
            </w:r>
            <w:r w:rsidRPr="007A2EDF">
              <w:rPr>
                <w:rFonts w:ascii="Times New Roman" w:eastAsia="Times New Roman" w:hAnsi="Times New Roman" w:cs="Times New Roman"/>
                <w:sz w:val="16"/>
                <w:szCs w:val="16"/>
                <w:lang w:val="en-US"/>
              </w:rPr>
              <w:t xml:space="preserve">Entitățile finanțate integral sau parțial din fonduri publice: </w:t>
            </w:r>
          </w:p>
          <w:p w:rsidR="007A2EDF" w:rsidRPr="007A2EDF" w:rsidRDefault="007A2EDF" w:rsidP="007A2EDF">
            <w:pPr>
              <w:autoSpaceDE w:val="0"/>
              <w:snapToGrid w:val="0"/>
              <w:spacing w:after="0" w:line="240" w:lineRule="auto"/>
              <w:rPr>
                <w:rFonts w:ascii="Times New Roman" w:eastAsia="Times New Roman" w:hAnsi="Times New Roman" w:cs="Times New Roman"/>
                <w:sz w:val="16"/>
                <w:szCs w:val="16"/>
                <w:lang w:val="en-US"/>
              </w:rPr>
            </w:pPr>
            <w:r w:rsidRPr="007A2EDF">
              <w:rPr>
                <w:rFonts w:ascii="Times New Roman" w:eastAsia="Times New Roman" w:hAnsi="Times New Roman" w:cs="Times New Roman"/>
                <w:sz w:val="16"/>
                <w:szCs w:val="16"/>
                <w:lang w:val="en-US"/>
              </w:rPr>
              <w:t xml:space="preserve">Instituții publice finanţate integral din venituri proprii și/sau parțial de la bugetul de stat, bugetul asigurărilor sociale de stat sau bugetele fondurilor speciale si Instituții publice finanţate integral din bugetele locale, sau instituții publice locale finanțate integral din venituri proprii și/sau finanțate parțial de la bugetele locale – 2% aplicată la valoarea în cadrul proiectului; </w:t>
            </w:r>
          </w:p>
          <w:p w:rsidR="007A2EDF" w:rsidRPr="007A2EDF" w:rsidRDefault="007A2EDF" w:rsidP="007A2EDF">
            <w:pPr>
              <w:autoSpaceDE w:val="0"/>
              <w:snapToGrid w:val="0"/>
              <w:spacing w:after="0" w:line="240" w:lineRule="auto"/>
              <w:rPr>
                <w:rFonts w:ascii="Times New Roman" w:eastAsia="Times New Roman" w:hAnsi="Times New Roman" w:cs="Times New Roman"/>
                <w:sz w:val="16"/>
                <w:szCs w:val="16"/>
                <w:lang w:val="en-US"/>
              </w:rPr>
            </w:pPr>
            <w:r w:rsidRPr="007A2EDF">
              <w:rPr>
                <w:rFonts w:ascii="Times New Roman" w:eastAsia="Times New Roman" w:hAnsi="Times New Roman" w:cs="Times New Roman"/>
                <w:sz w:val="16"/>
                <w:szCs w:val="16"/>
                <w:lang w:val="en-US"/>
              </w:rPr>
              <w:t>Ordonatori de credite ai bugetului de stat, bugetului asigurărilor sociale de stat şi ai bugetelor fondurilor speciale și entitățile aflate în subordine sau în</w:t>
            </w:r>
            <w:r w:rsidRPr="007A2EDF">
              <w:rPr>
                <w:rFonts w:ascii="Times New Roman" w:eastAsia="Times New Roman" w:hAnsi="Times New Roman" w:cs="Times New Roman"/>
                <w:sz w:val="18"/>
                <w:szCs w:val="18"/>
                <w:lang w:val="en-US"/>
              </w:rPr>
              <w:t xml:space="preserve"> </w:t>
            </w:r>
            <w:r w:rsidRPr="007A2EDF">
              <w:rPr>
                <w:rFonts w:ascii="Times New Roman" w:eastAsia="Times New Roman" w:hAnsi="Times New Roman" w:cs="Times New Roman"/>
                <w:sz w:val="16"/>
                <w:szCs w:val="16"/>
                <w:lang w:val="en-US"/>
              </w:rPr>
              <w:t>coordonare finanţate integral din bugetele acestora - 15% aplicată la valoarea eligibilă gestion</w:t>
            </w:r>
            <w:r>
              <w:rPr>
                <w:rFonts w:ascii="Times New Roman" w:eastAsia="Times New Roman" w:hAnsi="Times New Roman" w:cs="Times New Roman"/>
                <w:sz w:val="16"/>
                <w:szCs w:val="16"/>
                <w:lang w:val="en-US"/>
              </w:rPr>
              <w:t>at</w:t>
            </w:r>
            <w:r w:rsidRPr="007A2EDF">
              <w:rPr>
                <w:rFonts w:ascii="Times New Roman" w:eastAsia="Times New Roman" w:hAnsi="Times New Roman" w:cs="Times New Roman"/>
                <w:sz w:val="16"/>
                <w:szCs w:val="16"/>
                <w:lang w:val="en-US"/>
              </w:rPr>
              <w:t>ă</w:t>
            </w:r>
            <w:r>
              <w:rPr>
                <w:rFonts w:ascii="Times New Roman" w:eastAsia="Times New Roman" w:hAnsi="Times New Roman" w:cs="Times New Roman"/>
                <w:sz w:val="16"/>
                <w:szCs w:val="16"/>
                <w:lang w:val="en-US"/>
              </w:rPr>
              <w:t xml:space="preserve"> </w:t>
            </w:r>
            <w:r w:rsidRPr="007A2EDF">
              <w:rPr>
                <w:rFonts w:ascii="Times New Roman" w:eastAsia="Times New Roman" w:hAnsi="Times New Roman" w:cs="Times New Roman"/>
                <w:sz w:val="16"/>
                <w:szCs w:val="16"/>
                <w:lang w:val="en-US"/>
              </w:rPr>
              <w:t>în cadrul proiectului.</w:t>
            </w:r>
          </w:p>
          <w:p w:rsidR="007A2EDF" w:rsidRPr="007A2EDF" w:rsidRDefault="007A2EDF" w:rsidP="007A2EDF">
            <w:pPr>
              <w:autoSpaceDE w:val="0"/>
              <w:snapToGrid w:val="0"/>
              <w:spacing w:after="0" w:line="240" w:lineRule="auto"/>
              <w:rPr>
                <w:rFonts w:ascii="Times New Roman" w:eastAsia="Times New Roman" w:hAnsi="Times New Roman" w:cs="Times New Roman"/>
                <w:sz w:val="16"/>
                <w:szCs w:val="16"/>
                <w:lang w:val="en-US"/>
              </w:rPr>
            </w:pPr>
            <w:r w:rsidRPr="007A2EDF">
              <w:rPr>
                <w:rFonts w:ascii="Times New Roman" w:eastAsia="Times New Roman" w:hAnsi="Times New Roman" w:cs="Times New Roman"/>
                <w:sz w:val="16"/>
                <w:szCs w:val="16"/>
                <w:lang w:val="en-US"/>
              </w:rPr>
              <w:t xml:space="preserve">Pentru entitățile private (ONG): </w:t>
            </w:r>
          </w:p>
          <w:p w:rsidR="00BC3D2E" w:rsidRPr="00BC3D2E" w:rsidRDefault="007A2EDF" w:rsidP="007A2EDF">
            <w:pPr>
              <w:autoSpaceDE w:val="0"/>
              <w:snapToGrid w:val="0"/>
              <w:spacing w:after="0" w:line="240" w:lineRule="auto"/>
              <w:rPr>
                <w:rFonts w:ascii="Times New Roman" w:eastAsia="Times New Roman" w:hAnsi="Times New Roman" w:cs="Times New Roman"/>
                <w:sz w:val="18"/>
                <w:szCs w:val="18"/>
                <w:lang w:val="en-US"/>
              </w:rPr>
            </w:pPr>
            <w:r w:rsidRPr="007A2EDF">
              <w:rPr>
                <w:rFonts w:ascii="Times New Roman" w:eastAsia="Times New Roman" w:hAnsi="Times New Roman" w:cs="Times New Roman"/>
                <w:sz w:val="16"/>
                <w:szCs w:val="16"/>
                <w:lang w:val="en-US"/>
              </w:rPr>
              <w:t xml:space="preserve">Persoane juridice de drept privat fără scop patrimonial – </w:t>
            </w:r>
            <w:r w:rsidRPr="007A2EDF">
              <w:rPr>
                <w:rFonts w:ascii="Times New Roman" w:eastAsia="Times New Roman" w:hAnsi="Times New Roman" w:cs="Times New Roman"/>
                <w:sz w:val="14"/>
                <w:szCs w:val="14"/>
                <w:lang w:val="en-US"/>
              </w:rPr>
              <w:t>0% aplicată la valoarea eligibilă pe care o gestionează în cadrul</w:t>
            </w:r>
            <w:r w:rsidRPr="007A2EDF">
              <w:rPr>
                <w:rFonts w:ascii="Times New Roman" w:eastAsia="Times New Roman" w:hAnsi="Times New Roman" w:cs="Times New Roman"/>
                <w:sz w:val="16"/>
                <w:szCs w:val="16"/>
                <w:lang w:val="en-US"/>
              </w:rPr>
              <w:t xml:space="preserve"> </w:t>
            </w:r>
            <w:r w:rsidRPr="007A2EDF">
              <w:rPr>
                <w:rFonts w:ascii="Times New Roman" w:eastAsia="Times New Roman" w:hAnsi="Times New Roman" w:cs="Times New Roman"/>
                <w:sz w:val="14"/>
                <w:szCs w:val="14"/>
                <w:lang w:val="en-US"/>
              </w:rPr>
              <w:t>proiectului.</w:t>
            </w:r>
          </w:p>
        </w:tc>
        <w:tc>
          <w:tcPr>
            <w:tcW w:w="1080" w:type="dxa"/>
            <w:tcBorders>
              <w:top w:val="single" w:sz="4" w:space="0" w:color="000000"/>
              <w:left w:val="single" w:sz="4" w:space="0" w:color="000000"/>
              <w:bottom w:val="single" w:sz="4" w:space="0" w:color="000000"/>
            </w:tcBorders>
            <w:shd w:val="clear" w:color="auto" w:fill="auto"/>
          </w:tcPr>
          <w:p w:rsidR="00BC3D2E" w:rsidRPr="00BC3D2E" w:rsidRDefault="007A2EDF" w:rsidP="007D354E">
            <w:pPr>
              <w:autoSpaceDE w:val="0"/>
              <w:spacing w:after="0" w:line="240" w:lineRule="auto"/>
              <w:rPr>
                <w:rFonts w:ascii="Times New Roman" w:eastAsia="Times New Roman" w:hAnsi="Times New Roman" w:cs="Times New Roman"/>
                <w:sz w:val="18"/>
                <w:szCs w:val="18"/>
                <w:lang w:val="en-US"/>
              </w:rPr>
            </w:pPr>
            <w:r w:rsidRPr="007A2EDF">
              <w:rPr>
                <w:rFonts w:ascii="Times New Roman" w:eastAsia="Times New Roman" w:hAnsi="Times New Roman" w:cs="Times New Roman"/>
                <w:sz w:val="18"/>
                <w:szCs w:val="18"/>
                <w:lang w:val="en-US"/>
              </w:rPr>
              <w:t>30.04.2025, ora 17:00.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BC3D2E" w:rsidRDefault="007A2EDF" w:rsidP="00B7416F">
            <w:pPr>
              <w:autoSpaceDE w:val="0"/>
              <w:spacing w:after="0" w:line="240" w:lineRule="auto"/>
            </w:pPr>
            <w:hyperlink r:id="rId18" w:history="1">
              <w:r w:rsidRPr="00D603C5">
                <w:rPr>
                  <w:rStyle w:val="Hyperlink"/>
                </w:rPr>
                <w:t>https://www.fonduri-structurale.ro/finantari/1193/investitii-in-infrastructura-unitatilor-care-furnizeaza-servicii-de-paliatie</w:t>
              </w:r>
            </w:hyperlink>
          </w:p>
          <w:p w:rsidR="007A2EDF" w:rsidRDefault="007A2EDF" w:rsidP="00B7416F">
            <w:pPr>
              <w:autoSpaceDE w:val="0"/>
              <w:spacing w:after="0" w:line="240" w:lineRule="auto"/>
            </w:pPr>
          </w:p>
        </w:tc>
      </w:tr>
      <w:tr w:rsidR="0033596B"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33596B" w:rsidRDefault="0033596B" w:rsidP="00C11F69">
            <w:pPr>
              <w:autoSpaceDE w:val="0"/>
              <w:spacing w:after="0" w:line="240" w:lineRule="auto"/>
              <w:rPr>
                <w:rFonts w:ascii="Times New Roman" w:hAnsi="Times New Roman" w:cs="Times New Roman"/>
                <w:b/>
                <w:sz w:val="18"/>
                <w:szCs w:val="18"/>
              </w:rPr>
            </w:pPr>
            <w:r w:rsidRPr="0033596B">
              <w:rPr>
                <w:rFonts w:ascii="Times New Roman" w:hAnsi="Times New Roman" w:cs="Times New Roman"/>
                <w:b/>
                <w:sz w:val="18"/>
                <w:szCs w:val="18"/>
              </w:rPr>
              <w:lastRenderedPageBreak/>
              <w:t>Ministerul Dezvoltării, Lucrărilor Publice şi Administrației</w:t>
            </w:r>
          </w:p>
          <w:p w:rsidR="0033596B" w:rsidRDefault="0033596B" w:rsidP="00C11F69">
            <w:pPr>
              <w:autoSpaceDE w:val="0"/>
              <w:spacing w:after="0" w:line="240" w:lineRule="auto"/>
              <w:rPr>
                <w:rFonts w:ascii="Times New Roman" w:hAnsi="Times New Roman" w:cs="Times New Roman"/>
                <w:b/>
                <w:sz w:val="18"/>
                <w:szCs w:val="18"/>
              </w:rPr>
            </w:pPr>
          </w:p>
          <w:p w:rsidR="0033596B" w:rsidRDefault="0033596B" w:rsidP="00C11F69">
            <w:pPr>
              <w:autoSpaceDE w:val="0"/>
              <w:spacing w:after="0" w:line="240" w:lineRule="auto"/>
              <w:rPr>
                <w:rFonts w:ascii="Times New Roman" w:hAnsi="Times New Roman" w:cs="Times New Roman"/>
                <w:b/>
                <w:sz w:val="18"/>
                <w:szCs w:val="18"/>
              </w:rPr>
            </w:pPr>
            <w:r w:rsidRPr="0033596B">
              <w:rPr>
                <w:rFonts w:ascii="Times New Roman" w:hAnsi="Times New Roman" w:cs="Times New Roman"/>
                <w:b/>
                <w:sz w:val="18"/>
                <w:szCs w:val="18"/>
              </w:rPr>
              <w:t>Programul pentru Eficienţă Energetică și Energie Regenerabilă</w:t>
            </w:r>
          </w:p>
          <w:p w:rsidR="0033596B" w:rsidRDefault="0033596B" w:rsidP="00C11F69">
            <w:pPr>
              <w:autoSpaceDE w:val="0"/>
              <w:spacing w:after="0" w:line="240" w:lineRule="auto"/>
              <w:rPr>
                <w:rFonts w:ascii="Times New Roman" w:hAnsi="Times New Roman" w:cs="Times New Roman"/>
                <w:b/>
                <w:sz w:val="18"/>
                <w:szCs w:val="18"/>
              </w:rPr>
            </w:pPr>
          </w:p>
          <w:p w:rsidR="0033596B" w:rsidRPr="00606B13" w:rsidRDefault="0033596B" w:rsidP="00C11F69">
            <w:pPr>
              <w:autoSpaceDE w:val="0"/>
              <w:spacing w:after="0" w:line="240" w:lineRule="auto"/>
              <w:rPr>
                <w:rFonts w:ascii="Times New Roman" w:hAnsi="Times New Roman" w:cs="Times New Roman"/>
                <w:b/>
                <w:sz w:val="18"/>
                <w:szCs w:val="18"/>
              </w:rPr>
            </w:pPr>
            <w:r w:rsidRPr="0033596B">
              <w:rPr>
                <w:rFonts w:ascii="Times New Roman" w:hAnsi="Times New Roman" w:cs="Times New Roman"/>
                <w:b/>
                <w:sz w:val="18"/>
                <w:szCs w:val="18"/>
              </w:rPr>
              <w:t>Sprijin acordat inițiativelor pentru eficiență energetică și energie regenerabilă - Componenta 4</w:t>
            </w:r>
          </w:p>
        </w:tc>
        <w:tc>
          <w:tcPr>
            <w:tcW w:w="1953" w:type="dxa"/>
            <w:tcBorders>
              <w:top w:val="single" w:sz="4" w:space="0" w:color="000000"/>
              <w:left w:val="single" w:sz="4" w:space="0" w:color="000000"/>
              <w:bottom w:val="single" w:sz="4" w:space="0" w:color="000000"/>
            </w:tcBorders>
            <w:shd w:val="clear" w:color="auto" w:fill="auto"/>
          </w:tcPr>
          <w:p w:rsidR="0033596B" w:rsidRPr="00C11F69" w:rsidRDefault="0033596B" w:rsidP="00991AC2">
            <w:pPr>
              <w:autoSpaceDE w:val="0"/>
              <w:spacing w:after="0" w:line="240" w:lineRule="auto"/>
              <w:rPr>
                <w:rFonts w:ascii="Times New Roman" w:hAnsi="Times New Roman" w:cs="Times New Roman"/>
                <w:shd w:val="clear" w:color="auto" w:fill="FFFFFF"/>
              </w:rPr>
            </w:pPr>
            <w:r w:rsidRPr="0033596B">
              <w:rPr>
                <w:rFonts w:ascii="Times New Roman" w:hAnsi="Times New Roman" w:cs="Times New Roman"/>
                <w:shd w:val="clear" w:color="auto" w:fill="FFFFFF"/>
              </w:rPr>
              <w:t>Apelul de proiecte permite unităților administrativ-teritoriale să beneficieze de asistență tehnică și schimb de know-how din partea partenerilor elvețieni.</w:t>
            </w:r>
          </w:p>
        </w:tc>
        <w:tc>
          <w:tcPr>
            <w:tcW w:w="2159" w:type="dxa"/>
            <w:tcBorders>
              <w:top w:val="single" w:sz="4" w:space="0" w:color="000000"/>
              <w:left w:val="single" w:sz="4" w:space="0" w:color="000000"/>
              <w:bottom w:val="single" w:sz="4" w:space="0" w:color="000000"/>
            </w:tcBorders>
            <w:shd w:val="clear" w:color="auto" w:fill="auto"/>
          </w:tcPr>
          <w:p w:rsidR="0033596B" w:rsidRPr="0033596B" w:rsidRDefault="0033596B" w:rsidP="00C11F69">
            <w:pPr>
              <w:shd w:val="clear" w:color="auto" w:fill="FFFFFF"/>
              <w:suppressAutoHyphens w:val="0"/>
              <w:spacing w:after="0" w:line="240" w:lineRule="auto"/>
              <w:rPr>
                <w:rFonts w:ascii="Times New Roman" w:eastAsia="Times New Roman" w:hAnsi="Times New Roman" w:cs="Times New Roman"/>
                <w:bCs/>
                <w:iCs/>
                <w:sz w:val="20"/>
                <w:szCs w:val="20"/>
                <w:lang w:val="en-US" w:eastAsia="en-US"/>
              </w:rPr>
            </w:pPr>
            <w:r w:rsidRPr="0033596B">
              <w:rPr>
                <w:rFonts w:ascii="Times New Roman" w:eastAsia="Times New Roman" w:hAnsi="Times New Roman" w:cs="Times New Roman"/>
                <w:bCs/>
                <w:iCs/>
                <w:sz w:val="20"/>
                <w:szCs w:val="20"/>
                <w:lang w:val="en-US" w:eastAsia="en-US"/>
              </w:rPr>
              <w:t>Unitățile administrativ-teritoriale care primesc finanțare în cadrul componentelor 1 și 2.</w:t>
            </w:r>
          </w:p>
        </w:tc>
        <w:tc>
          <w:tcPr>
            <w:tcW w:w="4050" w:type="dxa"/>
            <w:tcBorders>
              <w:top w:val="single" w:sz="4" w:space="0" w:color="000000"/>
              <w:left w:val="single" w:sz="4" w:space="0" w:color="000000"/>
              <w:bottom w:val="single" w:sz="4" w:space="0" w:color="000000"/>
            </w:tcBorders>
            <w:shd w:val="clear" w:color="auto" w:fill="auto"/>
          </w:tcPr>
          <w:p w:rsidR="0033596B" w:rsidRPr="0033596B" w:rsidRDefault="0033596B" w:rsidP="0033596B">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r w:rsidRPr="0033596B">
              <w:rPr>
                <w:rFonts w:asciiTheme="majorBidi" w:eastAsia="Times New Roman" w:hAnsiTheme="majorBidi" w:cstheme="majorBidi"/>
                <w:color w:val="333333"/>
                <w:sz w:val="20"/>
                <w:szCs w:val="20"/>
                <w:lang w:val="en-US" w:eastAsia="en-US" w:bidi="he-IL"/>
              </w:rPr>
              <w:t>Schimbul de know-how și suportul tehnic din partea partenerilor profesioniști elvețieni includ </w:t>
            </w:r>
            <w:r w:rsidRPr="0033596B">
              <w:rPr>
                <w:rFonts w:asciiTheme="majorBidi" w:eastAsia="Times New Roman" w:hAnsiTheme="majorBidi" w:cstheme="majorBidi"/>
                <w:b/>
                <w:bCs/>
                <w:color w:val="333333"/>
                <w:sz w:val="20"/>
                <w:szCs w:val="20"/>
                <w:lang w:val="en-US" w:eastAsia="en-US" w:bidi="he-IL"/>
              </w:rPr>
              <w:t>trei activități principale:</w:t>
            </w:r>
          </w:p>
          <w:p w:rsidR="0033596B" w:rsidRPr="0033596B" w:rsidRDefault="0033596B" w:rsidP="0033596B">
            <w:pPr>
              <w:numPr>
                <w:ilvl w:val="0"/>
                <w:numId w:val="21"/>
              </w:numPr>
              <w:shd w:val="clear" w:color="auto" w:fill="FFFFFF"/>
              <w:tabs>
                <w:tab w:val="clear" w:pos="720"/>
                <w:tab w:val="num" w:pos="363"/>
              </w:tabs>
              <w:suppressAutoHyphens w:val="0"/>
              <w:spacing w:before="100" w:beforeAutospacing="1" w:after="100" w:afterAutospacing="1" w:line="240" w:lineRule="auto"/>
              <w:ind w:left="505" w:hanging="283"/>
              <w:rPr>
                <w:rFonts w:asciiTheme="majorBidi" w:eastAsia="Times New Roman" w:hAnsiTheme="majorBidi" w:cstheme="majorBidi"/>
                <w:color w:val="333333"/>
                <w:sz w:val="24"/>
                <w:szCs w:val="24"/>
                <w:lang w:val="en-US" w:eastAsia="en-US" w:bidi="he-IL"/>
              </w:rPr>
            </w:pPr>
            <w:r w:rsidRPr="0033596B">
              <w:rPr>
                <w:rFonts w:asciiTheme="majorBidi" w:eastAsia="Times New Roman" w:hAnsiTheme="majorBidi" w:cstheme="majorBidi"/>
                <w:color w:val="333333"/>
                <w:sz w:val="24"/>
                <w:szCs w:val="24"/>
                <w:lang w:val="en-US" w:eastAsia="en-US" w:bidi="he-IL"/>
              </w:rPr>
              <w:t>Transferul de know-how și cunoștințe tehnice </w:t>
            </w:r>
          </w:p>
          <w:p w:rsidR="0033596B" w:rsidRPr="0033596B" w:rsidRDefault="0033596B" w:rsidP="0033596B">
            <w:pPr>
              <w:numPr>
                <w:ilvl w:val="1"/>
                <w:numId w:val="21"/>
              </w:numPr>
              <w:shd w:val="clear" w:color="auto" w:fill="FFFFFF"/>
              <w:tabs>
                <w:tab w:val="num" w:pos="363"/>
              </w:tabs>
              <w:suppressAutoHyphens w:val="0"/>
              <w:spacing w:before="100" w:beforeAutospacing="1" w:after="100" w:afterAutospacing="1" w:line="240" w:lineRule="auto"/>
              <w:ind w:left="505" w:hanging="283"/>
              <w:rPr>
                <w:rFonts w:asciiTheme="majorBidi" w:eastAsia="Times New Roman" w:hAnsiTheme="majorBidi" w:cstheme="majorBidi"/>
                <w:color w:val="333333"/>
                <w:sz w:val="20"/>
                <w:szCs w:val="20"/>
                <w:lang w:val="en-US" w:eastAsia="en-US" w:bidi="he-IL"/>
              </w:rPr>
            </w:pPr>
            <w:r w:rsidRPr="0033596B">
              <w:rPr>
                <w:rFonts w:asciiTheme="majorBidi" w:eastAsia="Times New Roman" w:hAnsiTheme="majorBidi" w:cstheme="majorBidi"/>
                <w:color w:val="333333"/>
                <w:sz w:val="20"/>
                <w:szCs w:val="20"/>
                <w:lang w:val="en-US" w:eastAsia="en-US" w:bidi="he-IL"/>
              </w:rPr>
              <w:t>Seminarii tematice introductive pe sectoarele tehnologice selectate (S1, S2, S3, S4) la fața locului, cu o durată minimă de 2-3 zile de prezență. </w:t>
            </w:r>
          </w:p>
          <w:p w:rsidR="0033596B" w:rsidRPr="0033596B" w:rsidRDefault="0033596B" w:rsidP="0033596B">
            <w:pPr>
              <w:numPr>
                <w:ilvl w:val="1"/>
                <w:numId w:val="21"/>
              </w:numPr>
              <w:shd w:val="clear" w:color="auto" w:fill="FFFFFF"/>
              <w:tabs>
                <w:tab w:val="num" w:pos="363"/>
              </w:tabs>
              <w:suppressAutoHyphens w:val="0"/>
              <w:spacing w:before="100" w:beforeAutospacing="1" w:after="100" w:afterAutospacing="1" w:line="240" w:lineRule="auto"/>
              <w:ind w:left="505" w:hanging="283"/>
              <w:rPr>
                <w:rFonts w:asciiTheme="majorBidi" w:eastAsia="Times New Roman" w:hAnsiTheme="majorBidi" w:cstheme="majorBidi"/>
                <w:color w:val="333333"/>
                <w:sz w:val="20"/>
                <w:szCs w:val="20"/>
                <w:lang w:val="en-US" w:eastAsia="en-US" w:bidi="he-IL"/>
              </w:rPr>
            </w:pPr>
            <w:r w:rsidRPr="0033596B">
              <w:rPr>
                <w:rFonts w:asciiTheme="majorBidi" w:eastAsia="Times New Roman" w:hAnsiTheme="majorBidi" w:cstheme="majorBidi"/>
                <w:color w:val="333333"/>
                <w:sz w:val="20"/>
                <w:szCs w:val="20"/>
                <w:lang w:val="en-US" w:eastAsia="en-US" w:bidi="he-IL"/>
              </w:rPr>
              <w:t>Scopul este de a împărtăși un anumit nivel de bază de cunoștințe și know-how cu cel mai larg personal tehnic posibil. </w:t>
            </w:r>
          </w:p>
          <w:p w:rsidR="0033596B" w:rsidRPr="0033596B" w:rsidRDefault="0033596B" w:rsidP="0033596B">
            <w:pPr>
              <w:numPr>
                <w:ilvl w:val="1"/>
                <w:numId w:val="21"/>
              </w:numPr>
              <w:shd w:val="clear" w:color="auto" w:fill="FFFFFF"/>
              <w:tabs>
                <w:tab w:val="num" w:pos="363"/>
              </w:tabs>
              <w:suppressAutoHyphens w:val="0"/>
              <w:spacing w:before="100" w:beforeAutospacing="1" w:after="100" w:afterAutospacing="1" w:line="240" w:lineRule="auto"/>
              <w:ind w:left="505" w:hanging="283"/>
              <w:rPr>
                <w:rFonts w:asciiTheme="majorBidi" w:eastAsia="Times New Roman" w:hAnsiTheme="majorBidi" w:cstheme="majorBidi"/>
                <w:color w:val="333333"/>
                <w:sz w:val="20"/>
                <w:szCs w:val="20"/>
                <w:lang w:val="en-US" w:eastAsia="en-US" w:bidi="he-IL"/>
              </w:rPr>
            </w:pPr>
            <w:r w:rsidRPr="0033596B">
              <w:rPr>
                <w:rFonts w:asciiTheme="majorBidi" w:eastAsia="Times New Roman" w:hAnsiTheme="majorBidi" w:cstheme="majorBidi"/>
                <w:color w:val="333333"/>
                <w:sz w:val="20"/>
                <w:szCs w:val="20"/>
                <w:lang w:val="en-US" w:eastAsia="en-US" w:bidi="he-IL"/>
              </w:rPr>
              <w:t>Programul include teorie, exerciții și exemple de aplicare, oferind studii de caz reale detaliate, cu lecții învățate și soluții concrete.</w:t>
            </w:r>
          </w:p>
          <w:p w:rsidR="0033596B" w:rsidRPr="0033596B" w:rsidRDefault="0033596B" w:rsidP="0033596B">
            <w:pPr>
              <w:numPr>
                <w:ilvl w:val="0"/>
                <w:numId w:val="21"/>
              </w:numPr>
              <w:shd w:val="clear" w:color="auto" w:fill="FFFFFF"/>
              <w:tabs>
                <w:tab w:val="clear" w:pos="720"/>
                <w:tab w:val="num" w:pos="363"/>
              </w:tabs>
              <w:suppressAutoHyphens w:val="0"/>
              <w:spacing w:before="100" w:beforeAutospacing="1" w:after="100" w:afterAutospacing="1" w:line="240" w:lineRule="auto"/>
              <w:ind w:left="505" w:hanging="283"/>
              <w:rPr>
                <w:rFonts w:asciiTheme="majorBidi" w:eastAsia="Times New Roman" w:hAnsiTheme="majorBidi" w:cstheme="majorBidi"/>
                <w:color w:val="333333"/>
                <w:sz w:val="24"/>
                <w:szCs w:val="24"/>
                <w:lang w:val="en-US" w:eastAsia="en-US" w:bidi="he-IL"/>
              </w:rPr>
            </w:pPr>
            <w:r w:rsidRPr="0033596B">
              <w:rPr>
                <w:rFonts w:asciiTheme="majorBidi" w:eastAsia="Times New Roman" w:hAnsiTheme="majorBidi" w:cstheme="majorBidi"/>
                <w:color w:val="333333"/>
                <w:sz w:val="24"/>
                <w:szCs w:val="24"/>
                <w:lang w:val="en-US" w:eastAsia="en-US" w:bidi="he-IL"/>
              </w:rPr>
              <w:t>Suport tehnic specific pentru proiectul de investiții selectat. </w:t>
            </w:r>
          </w:p>
          <w:p w:rsidR="0033596B" w:rsidRPr="0033596B" w:rsidRDefault="0033596B" w:rsidP="0033596B">
            <w:pPr>
              <w:numPr>
                <w:ilvl w:val="1"/>
                <w:numId w:val="21"/>
              </w:numPr>
              <w:shd w:val="clear" w:color="auto" w:fill="FFFFFF"/>
              <w:tabs>
                <w:tab w:val="num" w:pos="363"/>
              </w:tabs>
              <w:suppressAutoHyphens w:val="0"/>
              <w:spacing w:before="100" w:beforeAutospacing="1" w:after="100" w:afterAutospacing="1" w:line="240" w:lineRule="auto"/>
              <w:ind w:left="505" w:hanging="283"/>
              <w:rPr>
                <w:rFonts w:asciiTheme="majorBidi" w:eastAsia="Times New Roman" w:hAnsiTheme="majorBidi" w:cstheme="majorBidi"/>
                <w:color w:val="333333"/>
                <w:sz w:val="20"/>
                <w:szCs w:val="20"/>
                <w:lang w:val="en-US" w:eastAsia="en-US" w:bidi="he-IL"/>
              </w:rPr>
            </w:pPr>
            <w:r w:rsidRPr="0033596B">
              <w:rPr>
                <w:rFonts w:asciiTheme="majorBidi" w:eastAsia="Times New Roman" w:hAnsiTheme="majorBidi" w:cstheme="majorBidi"/>
                <w:color w:val="333333"/>
                <w:sz w:val="20"/>
                <w:szCs w:val="20"/>
                <w:lang w:val="en-US" w:eastAsia="en-US" w:bidi="he-IL"/>
              </w:rPr>
              <w:t>Experții elvețieni vor analiza soluțiile tehnice (studiu de fezabilitate sau, după caz, DALI) propuse de beneficiari și vor urmări pe toată durata implementării proiectului (inclusiv prin vizite la fața locului), atingerea obiectivelor programului.</w:t>
            </w:r>
          </w:p>
          <w:p w:rsidR="0033596B" w:rsidRPr="0033596B" w:rsidRDefault="0033596B" w:rsidP="0033596B">
            <w:pPr>
              <w:numPr>
                <w:ilvl w:val="0"/>
                <w:numId w:val="21"/>
              </w:numPr>
              <w:shd w:val="clear" w:color="auto" w:fill="FFFFFF"/>
              <w:tabs>
                <w:tab w:val="clear" w:pos="720"/>
                <w:tab w:val="num" w:pos="363"/>
              </w:tabs>
              <w:suppressAutoHyphens w:val="0"/>
              <w:spacing w:before="100" w:beforeAutospacing="1" w:after="100" w:afterAutospacing="1" w:line="240" w:lineRule="auto"/>
              <w:ind w:left="505" w:hanging="283"/>
              <w:rPr>
                <w:rFonts w:asciiTheme="majorBidi" w:eastAsia="Times New Roman" w:hAnsiTheme="majorBidi" w:cstheme="majorBidi"/>
                <w:color w:val="333333"/>
                <w:sz w:val="24"/>
                <w:szCs w:val="24"/>
                <w:lang w:val="en-US" w:eastAsia="en-US" w:bidi="he-IL"/>
              </w:rPr>
            </w:pPr>
            <w:r w:rsidRPr="0033596B">
              <w:rPr>
                <w:rFonts w:asciiTheme="majorBidi" w:eastAsia="Times New Roman" w:hAnsiTheme="majorBidi" w:cstheme="majorBidi"/>
                <w:color w:val="333333"/>
                <w:sz w:val="24"/>
                <w:szCs w:val="24"/>
                <w:lang w:val="en-US" w:eastAsia="en-US" w:bidi="he-IL"/>
              </w:rPr>
              <w:t>Schimb de bune practici prin seminarii aprofundate online ulterior. </w:t>
            </w:r>
          </w:p>
          <w:p w:rsidR="0033596B" w:rsidRPr="0033596B" w:rsidRDefault="0033596B" w:rsidP="0033596B">
            <w:pPr>
              <w:numPr>
                <w:ilvl w:val="1"/>
                <w:numId w:val="21"/>
              </w:numPr>
              <w:shd w:val="clear" w:color="auto" w:fill="FFFFFF"/>
              <w:tabs>
                <w:tab w:val="num" w:pos="363"/>
              </w:tabs>
              <w:suppressAutoHyphens w:val="0"/>
              <w:spacing w:before="100" w:beforeAutospacing="1" w:after="100" w:afterAutospacing="1" w:line="240" w:lineRule="auto"/>
              <w:ind w:left="505" w:hanging="283"/>
              <w:rPr>
                <w:rFonts w:asciiTheme="majorBidi" w:eastAsia="Times New Roman" w:hAnsiTheme="majorBidi" w:cstheme="majorBidi"/>
                <w:color w:val="333333"/>
                <w:sz w:val="20"/>
                <w:szCs w:val="20"/>
                <w:lang w:val="en-US" w:eastAsia="en-US" w:bidi="he-IL"/>
              </w:rPr>
            </w:pPr>
            <w:r w:rsidRPr="0033596B">
              <w:rPr>
                <w:rFonts w:asciiTheme="majorBidi" w:eastAsia="Times New Roman" w:hAnsiTheme="majorBidi" w:cstheme="majorBidi"/>
                <w:color w:val="333333"/>
                <w:sz w:val="20"/>
                <w:szCs w:val="20"/>
                <w:lang w:val="en-US" w:eastAsia="en-US" w:bidi="he-IL"/>
              </w:rPr>
              <w:t>Conținutul va fi</w:t>
            </w:r>
            <w:r w:rsidRPr="0033596B">
              <w:rPr>
                <w:rFonts w:ascii="Open Sans" w:eastAsia="Times New Roman" w:hAnsi="Open Sans" w:cs="Open Sans"/>
                <w:color w:val="333333"/>
                <w:sz w:val="20"/>
                <w:szCs w:val="20"/>
                <w:lang w:val="en-US" w:eastAsia="en-US" w:bidi="he-IL"/>
              </w:rPr>
              <w:t xml:space="preserve"> </w:t>
            </w:r>
            <w:r w:rsidRPr="0033596B">
              <w:rPr>
                <w:rFonts w:asciiTheme="majorBidi" w:eastAsia="Times New Roman" w:hAnsiTheme="majorBidi" w:cstheme="majorBidi"/>
                <w:color w:val="333333"/>
                <w:sz w:val="20"/>
                <w:szCs w:val="20"/>
                <w:lang w:val="en-US" w:eastAsia="en-US" w:bidi="he-IL"/>
              </w:rPr>
              <w:t>definit după seminarele introductive pentru a răspunde nevoilor specifice.</w:t>
            </w:r>
          </w:p>
          <w:p w:rsidR="0033596B" w:rsidRPr="007A2EDF" w:rsidRDefault="0033596B" w:rsidP="0033596B">
            <w:pPr>
              <w:shd w:val="clear" w:color="auto" w:fill="FFFFFF"/>
              <w:suppressAutoHyphens w:val="0"/>
              <w:spacing w:before="100" w:beforeAutospacing="1" w:after="100" w:afterAutospacing="1" w:line="240" w:lineRule="auto"/>
              <w:ind w:left="363"/>
              <w:rPr>
                <w:rFonts w:asciiTheme="majorBidi" w:eastAsia="Times New Roman" w:hAnsiTheme="majorBidi" w:cstheme="majorBidi"/>
                <w:color w:val="333333"/>
                <w:sz w:val="24"/>
                <w:szCs w:val="24"/>
                <w:lang w:val="en-US" w:eastAsia="en-US" w:bidi="he-IL"/>
              </w:rPr>
            </w:pPr>
          </w:p>
        </w:tc>
        <w:tc>
          <w:tcPr>
            <w:tcW w:w="1620" w:type="dxa"/>
            <w:tcBorders>
              <w:top w:val="single" w:sz="4" w:space="0" w:color="000000"/>
              <w:left w:val="single" w:sz="4" w:space="0" w:color="000000"/>
              <w:bottom w:val="single" w:sz="4" w:space="0" w:color="000000"/>
            </w:tcBorders>
            <w:shd w:val="clear" w:color="auto" w:fill="auto"/>
          </w:tcPr>
          <w:p w:rsidR="0033596B" w:rsidRPr="007A2EDF" w:rsidRDefault="0033596B"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33596B">
              <w:rPr>
                <w:rFonts w:asciiTheme="majorBidi" w:eastAsia="Times New Roman" w:hAnsiTheme="majorBidi" w:cstheme="majorBidi"/>
                <w:color w:val="333333"/>
                <w:sz w:val="18"/>
                <w:szCs w:val="18"/>
                <w:lang w:val="en-US" w:eastAsia="en-US"/>
              </w:rPr>
              <w:t>Solicitările de finanțare trebuie să prevadă o alocare bugetară pentru Componenta 4 de maxim echivalentul în lei a sumei de 84.000 CHF (inclusiv contribuția proprie).</w:t>
            </w:r>
          </w:p>
        </w:tc>
        <w:tc>
          <w:tcPr>
            <w:tcW w:w="1530" w:type="dxa"/>
            <w:tcBorders>
              <w:top w:val="single" w:sz="4" w:space="0" w:color="000000"/>
              <w:left w:val="single" w:sz="4" w:space="0" w:color="000000"/>
              <w:bottom w:val="single" w:sz="4" w:space="0" w:color="000000"/>
            </w:tcBorders>
            <w:shd w:val="clear" w:color="auto" w:fill="auto"/>
          </w:tcPr>
          <w:p w:rsidR="0033596B" w:rsidRPr="0033596B" w:rsidRDefault="0033596B" w:rsidP="0033596B">
            <w:pPr>
              <w:autoSpaceDE w:val="0"/>
              <w:snapToGrid w:val="0"/>
              <w:spacing w:after="0" w:line="240" w:lineRule="auto"/>
              <w:rPr>
                <w:rFonts w:ascii="Times New Roman" w:eastAsia="Times New Roman" w:hAnsi="Times New Roman" w:cs="Times New Roman"/>
                <w:sz w:val="18"/>
                <w:szCs w:val="18"/>
                <w:lang w:val="en-US"/>
              </w:rPr>
            </w:pPr>
            <w:r w:rsidRPr="0033596B">
              <w:rPr>
                <w:rFonts w:ascii="Times New Roman" w:eastAsia="Times New Roman" w:hAnsi="Times New Roman" w:cs="Times New Roman"/>
                <w:sz w:val="18"/>
                <w:szCs w:val="18"/>
                <w:lang w:val="en-US"/>
              </w:rPr>
              <w:t>Beneficiarii sunt responsabili cu asigurarea contribuției proprii, respectiv, a cofinanțării, precum și a cheltuielilor neeligibile aferente Programului.</w:t>
            </w:r>
          </w:p>
          <w:p w:rsidR="0033596B" w:rsidRPr="0033596B" w:rsidRDefault="0033596B" w:rsidP="0033596B">
            <w:pPr>
              <w:autoSpaceDE w:val="0"/>
              <w:snapToGrid w:val="0"/>
              <w:spacing w:after="0" w:line="240" w:lineRule="auto"/>
              <w:rPr>
                <w:rFonts w:ascii="Times New Roman" w:eastAsia="Times New Roman" w:hAnsi="Times New Roman" w:cs="Times New Roman"/>
                <w:sz w:val="18"/>
                <w:szCs w:val="18"/>
                <w:lang w:val="en-US"/>
              </w:rPr>
            </w:pPr>
          </w:p>
          <w:p w:rsidR="0033596B" w:rsidRDefault="0033596B" w:rsidP="0033596B">
            <w:pPr>
              <w:autoSpaceDE w:val="0"/>
              <w:snapToGrid w:val="0"/>
              <w:spacing w:after="0" w:line="240" w:lineRule="auto"/>
              <w:rPr>
                <w:rFonts w:ascii="Times New Roman" w:eastAsia="Times New Roman" w:hAnsi="Times New Roman" w:cs="Times New Roman"/>
                <w:sz w:val="18"/>
                <w:szCs w:val="18"/>
                <w:lang w:val="en-US"/>
              </w:rPr>
            </w:pPr>
            <w:r w:rsidRPr="0033596B">
              <w:rPr>
                <w:rFonts w:ascii="Times New Roman" w:eastAsia="Times New Roman" w:hAnsi="Times New Roman" w:cs="Times New Roman"/>
                <w:sz w:val="18"/>
                <w:szCs w:val="18"/>
                <w:lang w:val="en-US"/>
              </w:rPr>
              <w:t>Procentul de cofinanțare asigurat de către beneficiari este de 15% din totalul cheltuielilor eligibile.</w:t>
            </w:r>
          </w:p>
        </w:tc>
        <w:tc>
          <w:tcPr>
            <w:tcW w:w="1080" w:type="dxa"/>
            <w:tcBorders>
              <w:top w:val="single" w:sz="4" w:space="0" w:color="000000"/>
              <w:left w:val="single" w:sz="4" w:space="0" w:color="000000"/>
              <w:bottom w:val="single" w:sz="4" w:space="0" w:color="000000"/>
            </w:tcBorders>
            <w:shd w:val="clear" w:color="auto" w:fill="auto"/>
          </w:tcPr>
          <w:p w:rsidR="0033596B" w:rsidRPr="007A2EDF" w:rsidRDefault="0033596B" w:rsidP="007D354E">
            <w:pPr>
              <w:autoSpaceDE w:val="0"/>
              <w:spacing w:after="0" w:line="240" w:lineRule="auto"/>
              <w:rPr>
                <w:rFonts w:ascii="Times New Roman" w:eastAsia="Times New Roman" w:hAnsi="Times New Roman" w:cs="Times New Roman"/>
                <w:sz w:val="18"/>
                <w:szCs w:val="18"/>
                <w:lang w:val="en-US"/>
              </w:rPr>
            </w:pPr>
            <w:r w:rsidRPr="0033596B">
              <w:rPr>
                <w:rFonts w:ascii="Times New Roman" w:eastAsia="Times New Roman" w:hAnsi="Times New Roman" w:cs="Times New Roman"/>
                <w:sz w:val="18"/>
                <w:szCs w:val="18"/>
                <w:lang w:val="en-US"/>
              </w:rPr>
              <w:t>30 iunie 2025, ora 17:00.</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33596B" w:rsidRDefault="0033596B" w:rsidP="00B7416F">
            <w:pPr>
              <w:autoSpaceDE w:val="0"/>
              <w:spacing w:after="0" w:line="240" w:lineRule="auto"/>
            </w:pPr>
            <w:hyperlink r:id="rId19" w:history="1">
              <w:r w:rsidRPr="00D603C5">
                <w:rPr>
                  <w:rStyle w:val="Hyperlink"/>
                </w:rPr>
                <w:t>https://www.fonduri-structurale.ro/finantari/1310/sprijin-acordat-initiativelor-pentru-eficienta-energetica-si-energie-regenerabila-componenta-4</w:t>
              </w:r>
            </w:hyperlink>
          </w:p>
          <w:p w:rsidR="0033596B" w:rsidRDefault="0033596B" w:rsidP="00B7416F">
            <w:pPr>
              <w:autoSpaceDE w:val="0"/>
              <w:spacing w:after="0" w:line="240" w:lineRule="auto"/>
            </w:pPr>
          </w:p>
        </w:tc>
      </w:tr>
      <w:tr w:rsidR="0033596B" w:rsidTr="00E060C2">
        <w:trPr>
          <w:cantSplit/>
          <w:trHeight w:val="8215"/>
        </w:trPr>
        <w:tc>
          <w:tcPr>
            <w:tcW w:w="1558" w:type="dxa"/>
            <w:tcBorders>
              <w:top w:val="single" w:sz="4" w:space="0" w:color="000000"/>
              <w:left w:val="single" w:sz="4" w:space="0" w:color="000000"/>
              <w:bottom w:val="single" w:sz="4" w:space="0" w:color="000000"/>
            </w:tcBorders>
            <w:shd w:val="clear" w:color="auto" w:fill="auto"/>
          </w:tcPr>
          <w:p w:rsidR="0033596B" w:rsidRDefault="0033596B" w:rsidP="00C11F69">
            <w:pPr>
              <w:autoSpaceDE w:val="0"/>
              <w:spacing w:after="0" w:line="240" w:lineRule="auto"/>
              <w:rPr>
                <w:rFonts w:ascii="Times New Roman" w:hAnsi="Times New Roman" w:cs="Times New Roman"/>
                <w:b/>
                <w:sz w:val="18"/>
                <w:szCs w:val="18"/>
              </w:rPr>
            </w:pPr>
            <w:r w:rsidRPr="0033596B">
              <w:rPr>
                <w:rFonts w:ascii="Times New Roman" w:hAnsi="Times New Roman" w:cs="Times New Roman"/>
                <w:b/>
                <w:sz w:val="18"/>
                <w:szCs w:val="18"/>
              </w:rPr>
              <w:lastRenderedPageBreak/>
              <w:t>Comisia Europeană</w:t>
            </w:r>
          </w:p>
          <w:p w:rsidR="0033596B" w:rsidRDefault="0033596B" w:rsidP="00C11F69">
            <w:pPr>
              <w:autoSpaceDE w:val="0"/>
              <w:spacing w:after="0" w:line="240" w:lineRule="auto"/>
              <w:rPr>
                <w:rFonts w:ascii="Times New Roman" w:hAnsi="Times New Roman" w:cs="Times New Roman"/>
                <w:b/>
                <w:sz w:val="18"/>
                <w:szCs w:val="18"/>
              </w:rPr>
            </w:pPr>
          </w:p>
          <w:p w:rsidR="0033596B" w:rsidRDefault="0033596B" w:rsidP="00C11F69">
            <w:pPr>
              <w:autoSpaceDE w:val="0"/>
              <w:spacing w:after="0" w:line="240" w:lineRule="auto"/>
              <w:rPr>
                <w:rFonts w:ascii="Times New Roman" w:hAnsi="Times New Roman" w:cs="Times New Roman"/>
                <w:b/>
                <w:sz w:val="18"/>
                <w:szCs w:val="18"/>
              </w:rPr>
            </w:pPr>
            <w:r w:rsidRPr="0033596B">
              <w:rPr>
                <w:rFonts w:ascii="Times New Roman" w:hAnsi="Times New Roman" w:cs="Times New Roman"/>
                <w:b/>
                <w:sz w:val="18"/>
                <w:szCs w:val="18"/>
              </w:rPr>
              <w:t>Inițiativa Noul Bauhaus European</w:t>
            </w:r>
          </w:p>
          <w:p w:rsidR="0033596B" w:rsidRDefault="0033596B" w:rsidP="00C11F69">
            <w:pPr>
              <w:autoSpaceDE w:val="0"/>
              <w:spacing w:after="0" w:line="240" w:lineRule="auto"/>
              <w:rPr>
                <w:rFonts w:ascii="Times New Roman" w:hAnsi="Times New Roman" w:cs="Times New Roman"/>
                <w:b/>
                <w:sz w:val="18"/>
                <w:szCs w:val="18"/>
              </w:rPr>
            </w:pPr>
          </w:p>
          <w:p w:rsidR="0033596B" w:rsidRPr="0033596B" w:rsidRDefault="0033596B" w:rsidP="00C11F69">
            <w:pPr>
              <w:autoSpaceDE w:val="0"/>
              <w:spacing w:after="0" w:line="240" w:lineRule="auto"/>
              <w:rPr>
                <w:rFonts w:ascii="Times New Roman" w:hAnsi="Times New Roman" w:cs="Times New Roman"/>
                <w:b/>
                <w:sz w:val="18"/>
                <w:szCs w:val="18"/>
              </w:rPr>
            </w:pPr>
            <w:r w:rsidRPr="0033596B">
              <w:rPr>
                <w:rFonts w:ascii="Times New Roman" w:hAnsi="Times New Roman" w:cs="Times New Roman"/>
                <w:b/>
                <w:sz w:val="18"/>
                <w:szCs w:val="18"/>
              </w:rPr>
              <w:t>Inițiativa „Impuls pentru municipalitățile mici”</w:t>
            </w:r>
          </w:p>
        </w:tc>
        <w:tc>
          <w:tcPr>
            <w:tcW w:w="1953" w:type="dxa"/>
            <w:tcBorders>
              <w:top w:val="single" w:sz="4" w:space="0" w:color="000000"/>
              <w:left w:val="single" w:sz="4" w:space="0" w:color="000000"/>
              <w:bottom w:val="single" w:sz="4" w:space="0" w:color="000000"/>
            </w:tcBorders>
            <w:shd w:val="clear" w:color="auto" w:fill="auto"/>
          </w:tcPr>
          <w:p w:rsidR="0033596B" w:rsidRPr="0033596B" w:rsidRDefault="007839A9" w:rsidP="00991AC2">
            <w:pPr>
              <w:autoSpaceDE w:val="0"/>
              <w:spacing w:after="0" w:line="240" w:lineRule="auto"/>
              <w:rPr>
                <w:rFonts w:ascii="Times New Roman" w:hAnsi="Times New Roman" w:cs="Times New Roman"/>
                <w:shd w:val="clear" w:color="auto" w:fill="FFFFFF"/>
              </w:rPr>
            </w:pPr>
            <w:r w:rsidRPr="007839A9">
              <w:rPr>
                <w:rFonts w:ascii="Times New Roman" w:hAnsi="Times New Roman" w:cs="Times New Roman"/>
                <w:shd w:val="clear" w:color="auto" w:fill="FFFFFF"/>
              </w:rPr>
              <w:t>Scopul inițiativei „Impuls pentru municipalitățile mici” este de a oferi sprijinul de care au nevoie pentru a depăși barierele financiare și pentru a dezvolta în continuare proiecte favorabile incluziunii, durabile și frumoase.</w:t>
            </w:r>
          </w:p>
        </w:tc>
        <w:tc>
          <w:tcPr>
            <w:tcW w:w="2159" w:type="dxa"/>
            <w:tcBorders>
              <w:top w:val="single" w:sz="4" w:space="0" w:color="000000"/>
              <w:left w:val="single" w:sz="4" w:space="0" w:color="000000"/>
              <w:bottom w:val="single" w:sz="4" w:space="0" w:color="000000"/>
            </w:tcBorders>
            <w:shd w:val="clear" w:color="auto" w:fill="auto"/>
          </w:tcPr>
          <w:p w:rsidR="0033596B" w:rsidRPr="0033596B" w:rsidRDefault="0033596B" w:rsidP="007839A9">
            <w:pPr>
              <w:numPr>
                <w:ilvl w:val="0"/>
                <w:numId w:val="22"/>
              </w:numPr>
              <w:shd w:val="clear" w:color="auto" w:fill="FFFFFF"/>
              <w:tabs>
                <w:tab w:val="clear" w:pos="720"/>
                <w:tab w:val="num" w:pos="254"/>
              </w:tabs>
              <w:suppressAutoHyphens w:val="0"/>
              <w:spacing w:before="100" w:beforeAutospacing="1" w:after="100" w:afterAutospacing="1" w:line="240" w:lineRule="auto"/>
              <w:ind w:left="396" w:hanging="425"/>
              <w:rPr>
                <w:rFonts w:asciiTheme="majorBidi" w:eastAsia="Times New Roman" w:hAnsiTheme="majorBidi" w:cstheme="majorBidi"/>
                <w:color w:val="333333"/>
                <w:sz w:val="24"/>
                <w:szCs w:val="24"/>
                <w:lang w:val="en-US" w:eastAsia="en-US" w:bidi="he-IL"/>
              </w:rPr>
            </w:pPr>
            <w:r w:rsidRPr="0033596B">
              <w:rPr>
                <w:rFonts w:asciiTheme="majorBidi" w:eastAsia="Times New Roman" w:hAnsiTheme="majorBidi" w:cstheme="majorBidi"/>
                <w:color w:val="333333"/>
                <w:sz w:val="24"/>
                <w:szCs w:val="24"/>
                <w:lang w:val="en-US" w:eastAsia="en-US" w:bidi="he-IL"/>
              </w:rPr>
              <w:t>Toate candidaturile trebuie depuse de </w:t>
            </w:r>
            <w:r w:rsidRPr="007839A9">
              <w:rPr>
                <w:rFonts w:asciiTheme="majorBidi" w:eastAsia="Times New Roman" w:hAnsiTheme="majorBidi" w:cstheme="majorBidi"/>
                <w:b/>
                <w:bCs/>
                <w:color w:val="333333"/>
                <w:sz w:val="24"/>
                <w:szCs w:val="24"/>
                <w:lang w:val="en-US" w:eastAsia="en-US" w:bidi="he-IL"/>
              </w:rPr>
              <w:t>autoritățile publice </w:t>
            </w:r>
            <w:r w:rsidRPr="0033596B">
              <w:rPr>
                <w:rFonts w:asciiTheme="majorBidi" w:eastAsia="Times New Roman" w:hAnsiTheme="majorBidi" w:cstheme="majorBidi"/>
                <w:color w:val="333333"/>
                <w:sz w:val="24"/>
                <w:szCs w:val="24"/>
                <w:lang w:val="en-US" w:eastAsia="en-US" w:bidi="he-IL"/>
              </w:rPr>
              <w:t>reprezentând unități administrative locale (UAL) dintr-un stat membru al UE enumerat în anexa 1 și care:</w:t>
            </w:r>
          </w:p>
          <w:p w:rsidR="0033596B" w:rsidRPr="0033596B" w:rsidRDefault="0033596B" w:rsidP="007839A9">
            <w:pPr>
              <w:numPr>
                <w:ilvl w:val="1"/>
                <w:numId w:val="22"/>
              </w:numPr>
              <w:shd w:val="clear" w:color="auto" w:fill="FFFFFF"/>
              <w:tabs>
                <w:tab w:val="num" w:pos="254"/>
              </w:tabs>
              <w:suppressAutoHyphens w:val="0"/>
              <w:spacing w:before="100" w:beforeAutospacing="1" w:after="100" w:afterAutospacing="1" w:line="240" w:lineRule="auto"/>
              <w:ind w:left="396" w:hanging="425"/>
              <w:rPr>
                <w:rFonts w:asciiTheme="majorBidi" w:eastAsia="Times New Roman" w:hAnsiTheme="majorBidi" w:cstheme="majorBidi"/>
                <w:color w:val="333333"/>
                <w:sz w:val="24"/>
                <w:szCs w:val="24"/>
                <w:lang w:val="en-US" w:eastAsia="en-US" w:bidi="he-IL"/>
              </w:rPr>
            </w:pPr>
            <w:r w:rsidRPr="0033596B">
              <w:rPr>
                <w:rFonts w:asciiTheme="majorBidi" w:eastAsia="Times New Roman" w:hAnsiTheme="majorBidi" w:cstheme="majorBidi"/>
                <w:color w:val="333333"/>
                <w:sz w:val="24"/>
                <w:szCs w:val="24"/>
                <w:lang w:val="en-US" w:eastAsia="en-US" w:bidi="he-IL"/>
              </w:rPr>
              <w:t>sunt clasificate în funcție de gradul de urbanizare al Eurostat</w:t>
            </w:r>
          </w:p>
          <w:p w:rsidR="0033596B" w:rsidRPr="0033596B" w:rsidRDefault="0033596B" w:rsidP="007839A9">
            <w:pPr>
              <w:numPr>
                <w:ilvl w:val="1"/>
                <w:numId w:val="22"/>
              </w:numPr>
              <w:shd w:val="clear" w:color="auto" w:fill="FFFFFF"/>
              <w:tabs>
                <w:tab w:val="num" w:pos="254"/>
              </w:tabs>
              <w:suppressAutoHyphens w:val="0"/>
              <w:spacing w:before="100" w:beforeAutospacing="1" w:after="100" w:afterAutospacing="1" w:line="240" w:lineRule="auto"/>
              <w:ind w:left="396" w:hanging="425"/>
              <w:rPr>
                <w:rFonts w:asciiTheme="majorBidi" w:eastAsia="Times New Roman" w:hAnsiTheme="majorBidi" w:cstheme="majorBidi"/>
                <w:color w:val="333333"/>
                <w:sz w:val="18"/>
                <w:szCs w:val="18"/>
                <w:lang w:val="en-US" w:eastAsia="en-US" w:bidi="he-IL"/>
              </w:rPr>
            </w:pPr>
            <w:r w:rsidRPr="0033596B">
              <w:rPr>
                <w:rFonts w:asciiTheme="majorBidi" w:eastAsia="Times New Roman" w:hAnsiTheme="majorBidi" w:cstheme="majorBidi"/>
                <w:color w:val="333333"/>
                <w:sz w:val="24"/>
                <w:szCs w:val="24"/>
                <w:lang w:val="en-US" w:eastAsia="en-US" w:bidi="he-IL"/>
              </w:rPr>
              <w:t>au o populație de sub 20 000 de locuitori.</w:t>
            </w:r>
          </w:p>
          <w:p w:rsidR="0033596B" w:rsidRPr="0033596B" w:rsidRDefault="0033596B" w:rsidP="00C11F69">
            <w:pPr>
              <w:shd w:val="clear" w:color="auto" w:fill="FFFFFF"/>
              <w:suppressAutoHyphens w:val="0"/>
              <w:spacing w:after="0" w:line="240" w:lineRule="auto"/>
              <w:rPr>
                <w:rFonts w:ascii="Times New Roman" w:eastAsia="Times New Roman" w:hAnsi="Times New Roman" w:cs="Times New Roman"/>
                <w:bCs/>
                <w:iCs/>
                <w:sz w:val="20"/>
                <w:szCs w:val="20"/>
                <w:lang w:val="en-US" w:eastAsia="en-US"/>
              </w:rPr>
            </w:pPr>
          </w:p>
        </w:tc>
        <w:tc>
          <w:tcPr>
            <w:tcW w:w="4050" w:type="dxa"/>
            <w:tcBorders>
              <w:top w:val="single" w:sz="4" w:space="0" w:color="000000"/>
              <w:left w:val="single" w:sz="4" w:space="0" w:color="000000"/>
              <w:bottom w:val="single" w:sz="4" w:space="0" w:color="000000"/>
            </w:tcBorders>
            <w:shd w:val="clear" w:color="auto" w:fill="auto"/>
          </w:tcPr>
          <w:p w:rsidR="007839A9" w:rsidRPr="007839A9" w:rsidRDefault="007839A9" w:rsidP="007839A9">
            <w:pPr>
              <w:shd w:val="clear" w:color="auto" w:fill="FFFFFF"/>
              <w:suppressAutoHyphens w:val="0"/>
              <w:spacing w:after="150" w:line="240" w:lineRule="auto"/>
              <w:rPr>
                <w:rFonts w:asciiTheme="majorBidi" w:eastAsia="Times New Roman" w:hAnsiTheme="majorBidi" w:cstheme="majorBidi"/>
                <w:color w:val="333333"/>
                <w:sz w:val="24"/>
                <w:szCs w:val="24"/>
                <w:lang w:val="en-US" w:eastAsia="en-US" w:bidi="he-IL"/>
              </w:rPr>
            </w:pPr>
            <w:r w:rsidRPr="007839A9">
              <w:rPr>
                <w:rFonts w:asciiTheme="majorBidi" w:eastAsia="Times New Roman" w:hAnsiTheme="majorBidi" w:cstheme="majorBidi"/>
                <w:color w:val="333333"/>
                <w:sz w:val="24"/>
                <w:szCs w:val="24"/>
                <w:lang w:val="en-US" w:eastAsia="en-US" w:bidi="he-IL"/>
              </w:rPr>
              <w:t>Proiectele eligibile ar fi trebuit să atingă un nivel suficient de maturitate și să demonstreze o abordare participativă emergentă. Candidații ar trebui să scoată semnificativ în evidență măsurile luate pentru a implica în mod activ cetățenii, utilizatorii finali și principalele părți interesate în procesul decizional. </w:t>
            </w:r>
          </w:p>
          <w:p w:rsidR="007839A9" w:rsidRPr="007839A9" w:rsidRDefault="007839A9" w:rsidP="007839A9">
            <w:pPr>
              <w:shd w:val="clear" w:color="auto" w:fill="FFFFFF"/>
              <w:suppressAutoHyphens w:val="0"/>
              <w:spacing w:after="150" w:line="240" w:lineRule="auto"/>
              <w:rPr>
                <w:rFonts w:asciiTheme="majorBidi" w:eastAsia="Times New Roman" w:hAnsiTheme="majorBidi" w:cstheme="majorBidi"/>
                <w:color w:val="333333"/>
                <w:sz w:val="24"/>
                <w:szCs w:val="24"/>
                <w:lang w:val="en-US" w:eastAsia="en-US" w:bidi="he-IL"/>
              </w:rPr>
            </w:pPr>
            <w:r w:rsidRPr="007839A9">
              <w:rPr>
                <w:rFonts w:asciiTheme="majorBidi" w:eastAsia="Times New Roman" w:hAnsiTheme="majorBidi" w:cstheme="majorBidi"/>
                <w:color w:val="333333"/>
                <w:sz w:val="24"/>
                <w:szCs w:val="24"/>
                <w:lang w:val="en-US" w:eastAsia="en-US" w:bidi="he-IL"/>
              </w:rPr>
              <w:t>Toate proiectele trebuie să fie localizate în Uniunea Europeana și să aibă un impact pozitiv asupra mediului construit. Candidații sunt încurajați să se concentreze pe următoarele teme:</w:t>
            </w:r>
          </w:p>
          <w:p w:rsidR="007839A9" w:rsidRPr="007839A9" w:rsidRDefault="007839A9" w:rsidP="007839A9">
            <w:pPr>
              <w:numPr>
                <w:ilvl w:val="0"/>
                <w:numId w:val="23"/>
              </w:num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24"/>
                <w:szCs w:val="24"/>
                <w:lang w:val="en-US" w:eastAsia="en-US" w:bidi="he-IL"/>
              </w:rPr>
            </w:pPr>
            <w:r w:rsidRPr="007839A9">
              <w:rPr>
                <w:rFonts w:asciiTheme="majorBidi" w:eastAsia="Times New Roman" w:hAnsiTheme="majorBidi" w:cstheme="majorBidi"/>
                <w:color w:val="333333"/>
                <w:sz w:val="24"/>
                <w:szCs w:val="24"/>
                <w:lang w:val="en-US" w:eastAsia="en-US" w:bidi="he-IL"/>
              </w:rPr>
              <w:t>construirea și renovarea clădirilor și a spațiilor publice în spiritul circularității și al neutralității emisiilor de dioxid de carbon;</w:t>
            </w:r>
          </w:p>
          <w:p w:rsidR="007839A9" w:rsidRPr="007839A9" w:rsidRDefault="007839A9" w:rsidP="007839A9">
            <w:pPr>
              <w:numPr>
                <w:ilvl w:val="0"/>
                <w:numId w:val="23"/>
              </w:num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24"/>
                <w:szCs w:val="24"/>
                <w:lang w:val="en-US" w:eastAsia="en-US" w:bidi="he-IL"/>
              </w:rPr>
            </w:pPr>
            <w:r w:rsidRPr="007839A9">
              <w:rPr>
                <w:rFonts w:asciiTheme="majorBidi" w:eastAsia="Times New Roman" w:hAnsiTheme="majorBidi" w:cstheme="majorBidi"/>
                <w:color w:val="333333"/>
                <w:sz w:val="24"/>
                <w:szCs w:val="24"/>
                <w:lang w:val="en-US" w:eastAsia="en-US" w:bidi="he-IL"/>
              </w:rPr>
              <w:t>conservarea și transformarea patrimoniului cultural;</w:t>
            </w:r>
          </w:p>
          <w:p w:rsidR="007839A9" w:rsidRPr="007839A9" w:rsidRDefault="007839A9" w:rsidP="007839A9">
            <w:pPr>
              <w:numPr>
                <w:ilvl w:val="0"/>
                <w:numId w:val="23"/>
              </w:num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24"/>
                <w:szCs w:val="24"/>
                <w:lang w:val="en-US" w:eastAsia="en-US" w:bidi="he-IL"/>
              </w:rPr>
            </w:pPr>
            <w:r w:rsidRPr="007839A9">
              <w:rPr>
                <w:rFonts w:asciiTheme="majorBidi" w:eastAsia="Times New Roman" w:hAnsiTheme="majorBidi" w:cstheme="majorBidi"/>
                <w:color w:val="333333"/>
                <w:sz w:val="24"/>
                <w:szCs w:val="24"/>
                <w:lang w:val="en-US" w:eastAsia="en-US" w:bidi="he-IL"/>
              </w:rPr>
              <w:t>adaptarea și transformarea clădirilor pentru a găsi soluții în materie de locuințe la prețuri accesibile;</w:t>
            </w:r>
          </w:p>
          <w:p w:rsidR="007839A9" w:rsidRPr="007839A9" w:rsidRDefault="007839A9" w:rsidP="007839A9">
            <w:pPr>
              <w:numPr>
                <w:ilvl w:val="0"/>
                <w:numId w:val="23"/>
              </w:num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24"/>
                <w:szCs w:val="24"/>
                <w:lang w:val="en-US" w:eastAsia="en-US" w:bidi="he-IL"/>
              </w:rPr>
            </w:pPr>
            <w:r w:rsidRPr="007839A9">
              <w:rPr>
                <w:rFonts w:asciiTheme="majorBidi" w:eastAsia="Times New Roman" w:hAnsiTheme="majorBidi" w:cstheme="majorBidi"/>
                <w:color w:val="333333"/>
                <w:sz w:val="24"/>
                <w:szCs w:val="24"/>
                <w:lang w:val="en-US" w:eastAsia="en-US" w:bidi="he-IL"/>
              </w:rPr>
              <w:t>regenerarea spațiilor urbane sau rurale.</w:t>
            </w:r>
          </w:p>
          <w:p w:rsidR="0033596B" w:rsidRPr="007839A9" w:rsidRDefault="0033596B" w:rsidP="0033596B">
            <w:pPr>
              <w:shd w:val="clear" w:color="auto" w:fill="FFFFFF"/>
              <w:suppressAutoHyphens w:val="0"/>
              <w:spacing w:after="150" w:line="240" w:lineRule="auto"/>
              <w:rPr>
                <w:rFonts w:asciiTheme="majorBidi" w:eastAsia="Times New Roman" w:hAnsiTheme="majorBidi" w:cstheme="majorBidi"/>
                <w:color w:val="333333"/>
                <w:sz w:val="20"/>
                <w:szCs w:val="20"/>
                <w:lang w:val="en-US" w:eastAsia="en-US" w:bidi="he-IL"/>
              </w:rPr>
            </w:pPr>
          </w:p>
        </w:tc>
        <w:tc>
          <w:tcPr>
            <w:tcW w:w="1620" w:type="dxa"/>
            <w:tcBorders>
              <w:top w:val="single" w:sz="4" w:space="0" w:color="000000"/>
              <w:left w:val="single" w:sz="4" w:space="0" w:color="000000"/>
              <w:bottom w:val="single" w:sz="4" w:space="0" w:color="000000"/>
            </w:tcBorders>
            <w:shd w:val="clear" w:color="auto" w:fill="auto"/>
          </w:tcPr>
          <w:p w:rsidR="0033596B" w:rsidRPr="007839A9" w:rsidRDefault="007839A9" w:rsidP="007A2EDF">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7839A9">
              <w:rPr>
                <w:rFonts w:asciiTheme="majorBidi" w:eastAsia="Times New Roman" w:hAnsiTheme="majorBidi" w:cstheme="majorBidi"/>
                <w:color w:val="333333"/>
                <w:sz w:val="18"/>
                <w:szCs w:val="18"/>
                <w:lang w:val="en-US" w:eastAsia="en-US"/>
              </w:rPr>
              <w:t>Proiectele selectate vor primi un premiu în bani în valoare de 30.000 euro.</w:t>
            </w:r>
          </w:p>
        </w:tc>
        <w:tc>
          <w:tcPr>
            <w:tcW w:w="1530" w:type="dxa"/>
            <w:tcBorders>
              <w:top w:val="single" w:sz="4" w:space="0" w:color="000000"/>
              <w:left w:val="single" w:sz="4" w:space="0" w:color="000000"/>
              <w:bottom w:val="single" w:sz="4" w:space="0" w:color="000000"/>
            </w:tcBorders>
            <w:shd w:val="clear" w:color="auto" w:fill="auto"/>
          </w:tcPr>
          <w:p w:rsidR="0033596B" w:rsidRPr="0033596B" w:rsidRDefault="007839A9" w:rsidP="0033596B">
            <w:pPr>
              <w:autoSpaceDE w:val="0"/>
              <w:snapToGrid w:val="0"/>
              <w:spacing w:after="0" w:line="240" w:lineRule="auto"/>
              <w:rPr>
                <w:rFonts w:ascii="Times New Roman" w:eastAsia="Times New Roman" w:hAnsi="Times New Roman" w:cs="Times New Roman"/>
                <w:sz w:val="18"/>
                <w:szCs w:val="18"/>
                <w:lang w:val="en-US"/>
              </w:rPr>
            </w:pPr>
            <w:r w:rsidRPr="007839A9">
              <w:rPr>
                <w:rFonts w:ascii="Times New Roman" w:eastAsia="Times New Roman" w:hAnsi="Times New Roman" w:cs="Times New Roman"/>
                <w:sz w:val="18"/>
                <w:szCs w:val="18"/>
                <w:lang w:val="en-US"/>
              </w:rPr>
              <w:t>Procentul de cofinanțare din partea solicitanților este de 0%</w:t>
            </w:r>
          </w:p>
        </w:tc>
        <w:tc>
          <w:tcPr>
            <w:tcW w:w="1080" w:type="dxa"/>
            <w:tcBorders>
              <w:top w:val="single" w:sz="4" w:space="0" w:color="000000"/>
              <w:left w:val="single" w:sz="4" w:space="0" w:color="000000"/>
              <w:bottom w:val="single" w:sz="4" w:space="0" w:color="000000"/>
            </w:tcBorders>
            <w:shd w:val="clear" w:color="auto" w:fill="auto"/>
          </w:tcPr>
          <w:p w:rsidR="0033596B" w:rsidRPr="0033596B" w:rsidRDefault="007839A9" w:rsidP="007D354E">
            <w:pPr>
              <w:autoSpaceDE w:val="0"/>
              <w:spacing w:after="0" w:line="240" w:lineRule="auto"/>
              <w:rPr>
                <w:rFonts w:ascii="Times New Roman" w:eastAsia="Times New Roman" w:hAnsi="Times New Roman" w:cs="Times New Roman"/>
                <w:sz w:val="18"/>
                <w:szCs w:val="18"/>
                <w:lang w:val="en-US"/>
              </w:rPr>
            </w:pPr>
            <w:r w:rsidRPr="007839A9">
              <w:rPr>
                <w:rFonts w:ascii="Times New Roman" w:eastAsia="Times New Roman" w:hAnsi="Times New Roman" w:cs="Times New Roman"/>
                <w:sz w:val="18"/>
                <w:szCs w:val="18"/>
                <w:lang w:val="en-US"/>
              </w:rPr>
              <w:t>14 februarie 2025 la ora 19:00 CET.</w:t>
            </w:r>
          </w:p>
        </w:tc>
        <w:tc>
          <w:tcPr>
            <w:tcW w:w="1623" w:type="dxa"/>
            <w:tcBorders>
              <w:top w:val="single" w:sz="4" w:space="0" w:color="000000"/>
              <w:left w:val="single" w:sz="4" w:space="0" w:color="000000"/>
              <w:bottom w:val="single" w:sz="4" w:space="0" w:color="000000"/>
              <w:right w:val="single" w:sz="4" w:space="0" w:color="000000"/>
            </w:tcBorders>
            <w:shd w:val="clear" w:color="auto" w:fill="auto"/>
            <w:textDirection w:val="tbRlV"/>
          </w:tcPr>
          <w:p w:rsidR="0033596B" w:rsidRDefault="007839A9" w:rsidP="00B7416F">
            <w:pPr>
              <w:autoSpaceDE w:val="0"/>
              <w:spacing w:after="0" w:line="240" w:lineRule="auto"/>
            </w:pPr>
            <w:hyperlink r:id="rId20" w:history="1">
              <w:r w:rsidRPr="00D603C5">
                <w:rPr>
                  <w:rStyle w:val="Hyperlink"/>
                </w:rPr>
                <w:t>https://www.fonduri-structurale.ro/finantari/1282/initiativa-impuls-pentru-municipalitatile-mici</w:t>
              </w:r>
            </w:hyperlink>
          </w:p>
          <w:p w:rsidR="007839A9" w:rsidRDefault="007839A9" w:rsidP="00B7416F">
            <w:pPr>
              <w:autoSpaceDE w:val="0"/>
              <w:spacing w:after="0" w:line="240" w:lineRule="auto"/>
            </w:pPr>
          </w:p>
        </w:tc>
      </w:tr>
    </w:tbl>
    <w:p w:rsidR="00EC49D6" w:rsidRDefault="00EC49D6" w:rsidP="00F746E3"/>
    <w:sectPr w:rsidR="00EC49D6" w:rsidSect="007B3C58">
      <w:headerReference w:type="default" r:id="rId21"/>
      <w:footerReference w:type="default" r:id="rId22"/>
      <w:headerReference w:type="first" r:id="rId23"/>
      <w:footerReference w:type="first" r:id="rId24"/>
      <w:pgSz w:w="16838" w:h="11906" w:orient="landscape"/>
      <w:pgMar w:top="1702" w:right="1417" w:bottom="426" w:left="1417"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617A" w:rsidRDefault="00A8617A">
      <w:pPr>
        <w:spacing w:after="0" w:line="240" w:lineRule="auto"/>
      </w:pPr>
      <w:r>
        <w:separator/>
      </w:r>
    </w:p>
  </w:endnote>
  <w:endnote w:type="continuationSeparator" w:id="1">
    <w:p w:rsidR="00A8617A" w:rsidRDefault="00A861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Regular">
    <w:charset w:val="01"/>
    <w:family w:val="auto"/>
    <w:pitch w:val="variable"/>
    <w:sig w:usb0="00000000" w:usb1="00000000" w:usb2="00000000" w:usb3="00000000" w:csb0="00000000" w:csb1="00000000"/>
  </w:font>
  <w:font w:name="FreeSans">
    <w:altName w:val="Times New Roman"/>
    <w:charset w:val="01"/>
    <w:family w:val="auto"/>
    <w:pitch w:val="variable"/>
    <w:sig w:usb0="00000000" w:usb1="00000000" w:usb2="00000000" w:usb3="00000000" w:csb0="00000000" w:csb1="00000000"/>
  </w:font>
  <w:font w:name="OpenSymbol">
    <w:altName w:val="Arial Unicode MS"/>
    <w:charset w:val="02"/>
    <w:family w:val="auto"/>
    <w:pitch w:val="default"/>
    <w:sig w:usb0="00000000" w:usb1="00000000" w:usb2="00000000" w:usb3="00000000" w:csb0="0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Open Sans">
    <w:altName w:val="Times New Roman"/>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pPr>
      <w:pStyle w:val="Footer"/>
      <w:jc w:val="center"/>
      <w:rPr>
        <w:rFonts w:ascii="Arial" w:hAnsi="Arial" w:cs="Arial"/>
        <w:sz w:val="20"/>
        <w:szCs w:val="20"/>
      </w:rPr>
    </w:pPr>
  </w:p>
  <w:p w:rsidR="00C1431E" w:rsidRDefault="00C1431E">
    <w:pPr>
      <w:pStyle w:val="Footer"/>
      <w:jc w:val="center"/>
      <w:rPr>
        <w:rFonts w:ascii="Arial" w:hAnsi="Arial" w:cs="Arial"/>
        <w:sz w:val="20"/>
        <w:szCs w:val="20"/>
      </w:rPr>
    </w:pPr>
  </w:p>
  <w:p w:rsidR="00C1431E" w:rsidRDefault="00C1431E">
    <w:pPr>
      <w:pStyle w:val="Footer"/>
      <w:jc w:val="center"/>
    </w:pPr>
    <w:r>
      <w:rPr>
        <w:rFonts w:ascii="Arial" w:hAnsi="Arial" w:cs="Arial"/>
        <w:sz w:val="20"/>
        <w:szCs w:val="20"/>
      </w:rPr>
      <w:tab/>
      <w:t>P-ţa 25 Octombrie, nr.1, 440026 - Satu Mare</w:t>
    </w:r>
  </w:p>
  <w:p w:rsidR="00C1431E" w:rsidRDefault="00C1431E">
    <w:pPr>
      <w:pStyle w:val="Footer"/>
      <w:jc w:val="center"/>
    </w:pPr>
    <w:r>
      <w:rPr>
        <w:rFonts w:ascii="Arial" w:eastAsia="Arial" w:hAnsi="Arial" w:cs="Arial"/>
        <w:sz w:val="17"/>
        <w:szCs w:val="17"/>
      </w:rPr>
      <w:t xml:space="preserve">                                                                    </w:t>
    </w:r>
    <w:r>
      <w:rPr>
        <w:rFonts w:ascii="Arial" w:hAnsi="Arial" w:cs="Arial"/>
        <w:sz w:val="17"/>
        <w:szCs w:val="17"/>
      </w:rPr>
      <w:t xml:space="preserve">Tel.: +40 742 921 114 • E-mail: adijudetsm@yahoo.com • Web: www. adijudetulsatumare.ro                                                                              </w:t>
    </w:r>
    <w:r w:rsidR="003441B5">
      <w:rPr>
        <w:rFonts w:cs="Arial"/>
        <w:sz w:val="17"/>
        <w:szCs w:val="17"/>
      </w:rPr>
      <w:fldChar w:fldCharType="begin"/>
    </w:r>
    <w:r>
      <w:rPr>
        <w:rFonts w:cs="Arial"/>
        <w:sz w:val="17"/>
        <w:szCs w:val="17"/>
      </w:rPr>
      <w:instrText xml:space="preserve"> PAGE </w:instrText>
    </w:r>
    <w:r w:rsidR="003441B5">
      <w:rPr>
        <w:rFonts w:cs="Arial"/>
        <w:sz w:val="17"/>
        <w:szCs w:val="17"/>
      </w:rPr>
      <w:fldChar w:fldCharType="separate"/>
    </w:r>
    <w:r w:rsidR="00DE6CDF">
      <w:rPr>
        <w:rFonts w:cs="Arial"/>
        <w:noProof/>
        <w:sz w:val="17"/>
        <w:szCs w:val="17"/>
      </w:rPr>
      <w:t>2</w:t>
    </w:r>
    <w:r w:rsidR="003441B5">
      <w:rPr>
        <w:rFonts w:cs="Arial"/>
        <w:sz w:val="17"/>
        <w:szCs w:val="17"/>
      </w:rPr>
      <w:fldChar w:fldCharType="end"/>
    </w:r>
  </w:p>
  <w:p w:rsidR="00C1431E" w:rsidRDefault="00C1431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617A" w:rsidRDefault="00A8617A">
      <w:pPr>
        <w:spacing w:after="0" w:line="240" w:lineRule="auto"/>
      </w:pPr>
      <w:r>
        <w:separator/>
      </w:r>
    </w:p>
  </w:footnote>
  <w:footnote w:type="continuationSeparator" w:id="1">
    <w:p w:rsidR="00A8617A" w:rsidRDefault="00A861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pPr>
      <w:pStyle w:val="Header"/>
      <w:rPr>
        <w:szCs w:val="20"/>
        <w:lang w:val="en-US" w:eastAsia="en-US"/>
      </w:rPr>
    </w:pPr>
    <w:r>
      <w:rPr>
        <w:noProof/>
        <w:lang w:val="en-US" w:eastAsia="en-US" w:bidi="he-IL"/>
      </w:rPr>
      <w:drawing>
        <wp:anchor distT="0" distB="0" distL="114935" distR="114935" simplePos="0" relativeHeight="251657728" behindDoc="0" locked="0" layoutInCell="1" allowOverlap="1">
          <wp:simplePos x="0" y="0"/>
          <wp:positionH relativeFrom="page">
            <wp:posOffset>47625</wp:posOffset>
          </wp:positionH>
          <wp:positionV relativeFrom="page">
            <wp:posOffset>76200</wp:posOffset>
          </wp:positionV>
          <wp:extent cx="10509885" cy="1165860"/>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 t="-143" r="-21" b="-143"/>
                  <a:stretch>
                    <a:fillRect/>
                  </a:stretch>
                </pic:blipFill>
                <pic:spPr bwMode="auto">
                  <a:xfrm>
                    <a:off x="0" y="0"/>
                    <a:ext cx="10509885" cy="1165860"/>
                  </a:xfrm>
                  <a:prstGeom prst="rect">
                    <a:avLst/>
                  </a:prstGeom>
                  <a:solidFill>
                    <a:srgbClr val="FFFFFF">
                      <a:alpha val="0"/>
                    </a:srgbClr>
                  </a:solid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431E" w:rsidRDefault="00C1431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62060F"/>
    <w:multiLevelType w:val="multilevel"/>
    <w:tmpl w:val="5494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80D09"/>
    <w:multiLevelType w:val="hybridMultilevel"/>
    <w:tmpl w:val="7E6A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31489"/>
    <w:multiLevelType w:val="multilevel"/>
    <w:tmpl w:val="E034A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2011D"/>
    <w:multiLevelType w:val="multilevel"/>
    <w:tmpl w:val="C1C0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06AA2"/>
    <w:multiLevelType w:val="hybridMultilevel"/>
    <w:tmpl w:val="33128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143FE4"/>
    <w:multiLevelType w:val="multilevel"/>
    <w:tmpl w:val="7C5C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A93086"/>
    <w:multiLevelType w:val="hybridMultilevel"/>
    <w:tmpl w:val="555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853FAC"/>
    <w:multiLevelType w:val="multilevel"/>
    <w:tmpl w:val="E458B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E50CA7"/>
    <w:multiLevelType w:val="multilevel"/>
    <w:tmpl w:val="46AC956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0">
    <w:nsid w:val="2BA46C11"/>
    <w:multiLevelType w:val="multilevel"/>
    <w:tmpl w:val="34A4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FF16B8"/>
    <w:multiLevelType w:val="hybridMultilevel"/>
    <w:tmpl w:val="D7C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A30275"/>
    <w:multiLevelType w:val="multilevel"/>
    <w:tmpl w:val="DB6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AF4168"/>
    <w:multiLevelType w:val="multilevel"/>
    <w:tmpl w:val="01BA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42172D4"/>
    <w:multiLevelType w:val="hybridMultilevel"/>
    <w:tmpl w:val="22B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31E8A"/>
    <w:multiLevelType w:val="hybridMultilevel"/>
    <w:tmpl w:val="9890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307779"/>
    <w:multiLevelType w:val="multilevel"/>
    <w:tmpl w:val="4C8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780A82"/>
    <w:multiLevelType w:val="hybridMultilevel"/>
    <w:tmpl w:val="B8925A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8">
    <w:nsid w:val="607778F7"/>
    <w:multiLevelType w:val="hybridMultilevel"/>
    <w:tmpl w:val="013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9B52C6"/>
    <w:multiLevelType w:val="multilevel"/>
    <w:tmpl w:val="885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48461D"/>
    <w:multiLevelType w:val="hybridMultilevel"/>
    <w:tmpl w:val="228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706B85"/>
    <w:multiLevelType w:val="multilevel"/>
    <w:tmpl w:val="5D422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A112CA4"/>
    <w:multiLevelType w:val="multilevel"/>
    <w:tmpl w:val="95B2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7"/>
  </w:num>
  <w:num w:numId="4">
    <w:abstractNumId w:val="18"/>
  </w:num>
  <w:num w:numId="5">
    <w:abstractNumId w:val="20"/>
  </w:num>
  <w:num w:numId="6">
    <w:abstractNumId w:val="17"/>
  </w:num>
  <w:num w:numId="7">
    <w:abstractNumId w:val="14"/>
  </w:num>
  <w:num w:numId="8">
    <w:abstractNumId w:val="11"/>
  </w:num>
  <w:num w:numId="9">
    <w:abstractNumId w:val="15"/>
  </w:num>
  <w:num w:numId="10">
    <w:abstractNumId w:val="13"/>
  </w:num>
  <w:num w:numId="11">
    <w:abstractNumId w:val="19"/>
  </w:num>
  <w:num w:numId="12">
    <w:abstractNumId w:val="8"/>
  </w:num>
  <w:num w:numId="13">
    <w:abstractNumId w:val="2"/>
  </w:num>
  <w:num w:numId="14">
    <w:abstractNumId w:val="1"/>
  </w:num>
  <w:num w:numId="15">
    <w:abstractNumId w:val="6"/>
  </w:num>
  <w:num w:numId="16">
    <w:abstractNumId w:val="12"/>
  </w:num>
  <w:num w:numId="17">
    <w:abstractNumId w:val="9"/>
  </w:num>
  <w:num w:numId="18">
    <w:abstractNumId w:val="22"/>
  </w:num>
  <w:num w:numId="19">
    <w:abstractNumId w:val="16"/>
  </w:num>
  <w:num w:numId="20">
    <w:abstractNumId w:val="4"/>
  </w:num>
  <w:num w:numId="21">
    <w:abstractNumId w:val="21"/>
  </w:num>
  <w:num w:numId="22">
    <w:abstractNumId w:val="3"/>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8674"/>
  </w:hdrShapeDefaults>
  <w:footnotePr>
    <w:footnote w:id="0"/>
    <w:footnote w:id="1"/>
  </w:footnotePr>
  <w:endnotePr>
    <w:endnote w:id="0"/>
    <w:endnote w:id="1"/>
  </w:endnotePr>
  <w:compat/>
  <w:rsids>
    <w:rsidRoot w:val="00B829DC"/>
    <w:rsid w:val="00012581"/>
    <w:rsid w:val="00037B02"/>
    <w:rsid w:val="0004127E"/>
    <w:rsid w:val="000613B6"/>
    <w:rsid w:val="00077435"/>
    <w:rsid w:val="00092CAA"/>
    <w:rsid w:val="0009341E"/>
    <w:rsid w:val="000964B4"/>
    <w:rsid w:val="0009787E"/>
    <w:rsid w:val="000B17BF"/>
    <w:rsid w:val="000C072F"/>
    <w:rsid w:val="000C2C89"/>
    <w:rsid w:val="000C48E8"/>
    <w:rsid w:val="000C5944"/>
    <w:rsid w:val="000C6232"/>
    <w:rsid w:val="000D156B"/>
    <w:rsid w:val="000D680C"/>
    <w:rsid w:val="000D6B8D"/>
    <w:rsid w:val="000E3C01"/>
    <w:rsid w:val="000F105D"/>
    <w:rsid w:val="000F20C0"/>
    <w:rsid w:val="000F39C6"/>
    <w:rsid w:val="000F5D02"/>
    <w:rsid w:val="00100066"/>
    <w:rsid w:val="00102156"/>
    <w:rsid w:val="00103A9B"/>
    <w:rsid w:val="00103B38"/>
    <w:rsid w:val="00103F76"/>
    <w:rsid w:val="00133BAC"/>
    <w:rsid w:val="0013434D"/>
    <w:rsid w:val="0014556E"/>
    <w:rsid w:val="00154427"/>
    <w:rsid w:val="001622B3"/>
    <w:rsid w:val="001751C1"/>
    <w:rsid w:val="00175820"/>
    <w:rsid w:val="00182D6A"/>
    <w:rsid w:val="0018507E"/>
    <w:rsid w:val="0018616B"/>
    <w:rsid w:val="00191631"/>
    <w:rsid w:val="00194D64"/>
    <w:rsid w:val="001959C6"/>
    <w:rsid w:val="001967BB"/>
    <w:rsid w:val="001C5575"/>
    <w:rsid w:val="001E477D"/>
    <w:rsid w:val="001F1D34"/>
    <w:rsid w:val="001F2B97"/>
    <w:rsid w:val="00203D96"/>
    <w:rsid w:val="0023129D"/>
    <w:rsid w:val="0023185D"/>
    <w:rsid w:val="00252215"/>
    <w:rsid w:val="00257DB3"/>
    <w:rsid w:val="002702B1"/>
    <w:rsid w:val="0027623A"/>
    <w:rsid w:val="00293673"/>
    <w:rsid w:val="002A5D9B"/>
    <w:rsid w:val="002A5F60"/>
    <w:rsid w:val="002C6049"/>
    <w:rsid w:val="002C62BF"/>
    <w:rsid w:val="002D42D3"/>
    <w:rsid w:val="002D5205"/>
    <w:rsid w:val="002F4F07"/>
    <w:rsid w:val="003118F4"/>
    <w:rsid w:val="00317E59"/>
    <w:rsid w:val="00322148"/>
    <w:rsid w:val="003225BE"/>
    <w:rsid w:val="00322824"/>
    <w:rsid w:val="00323671"/>
    <w:rsid w:val="0032560E"/>
    <w:rsid w:val="00334178"/>
    <w:rsid w:val="0033596B"/>
    <w:rsid w:val="003441B5"/>
    <w:rsid w:val="00364EBC"/>
    <w:rsid w:val="003664BD"/>
    <w:rsid w:val="003674B3"/>
    <w:rsid w:val="00373EAF"/>
    <w:rsid w:val="00384659"/>
    <w:rsid w:val="003B10FB"/>
    <w:rsid w:val="003E4071"/>
    <w:rsid w:val="003E4B67"/>
    <w:rsid w:val="003F4FF1"/>
    <w:rsid w:val="003F750E"/>
    <w:rsid w:val="00412E5B"/>
    <w:rsid w:val="004150B7"/>
    <w:rsid w:val="00425E22"/>
    <w:rsid w:val="004277C6"/>
    <w:rsid w:val="004404EA"/>
    <w:rsid w:val="00442E63"/>
    <w:rsid w:val="00444F49"/>
    <w:rsid w:val="0045294B"/>
    <w:rsid w:val="00467D9A"/>
    <w:rsid w:val="004721D0"/>
    <w:rsid w:val="00473166"/>
    <w:rsid w:val="0047438F"/>
    <w:rsid w:val="00481A35"/>
    <w:rsid w:val="00485E5D"/>
    <w:rsid w:val="0049447C"/>
    <w:rsid w:val="004A6059"/>
    <w:rsid w:val="004B4D59"/>
    <w:rsid w:val="004D683D"/>
    <w:rsid w:val="004E5986"/>
    <w:rsid w:val="004F1220"/>
    <w:rsid w:val="0050176C"/>
    <w:rsid w:val="00505D6B"/>
    <w:rsid w:val="0051025D"/>
    <w:rsid w:val="00513401"/>
    <w:rsid w:val="00515311"/>
    <w:rsid w:val="0053482E"/>
    <w:rsid w:val="00542C19"/>
    <w:rsid w:val="00552CE0"/>
    <w:rsid w:val="00555EAF"/>
    <w:rsid w:val="00556690"/>
    <w:rsid w:val="00560B9C"/>
    <w:rsid w:val="00565412"/>
    <w:rsid w:val="00573593"/>
    <w:rsid w:val="00574E9E"/>
    <w:rsid w:val="005953D3"/>
    <w:rsid w:val="005A7381"/>
    <w:rsid w:val="005C158B"/>
    <w:rsid w:val="005C39B0"/>
    <w:rsid w:val="005C55A1"/>
    <w:rsid w:val="005D5269"/>
    <w:rsid w:val="005D5FE4"/>
    <w:rsid w:val="005E1DE4"/>
    <w:rsid w:val="005F5F6C"/>
    <w:rsid w:val="005F6C02"/>
    <w:rsid w:val="00606B13"/>
    <w:rsid w:val="00607369"/>
    <w:rsid w:val="00635AB3"/>
    <w:rsid w:val="00642E6B"/>
    <w:rsid w:val="0064661F"/>
    <w:rsid w:val="00655ADF"/>
    <w:rsid w:val="00656E04"/>
    <w:rsid w:val="006664D1"/>
    <w:rsid w:val="00666700"/>
    <w:rsid w:val="006706CC"/>
    <w:rsid w:val="00674C8A"/>
    <w:rsid w:val="006763DB"/>
    <w:rsid w:val="00677E6D"/>
    <w:rsid w:val="00684EBC"/>
    <w:rsid w:val="00685675"/>
    <w:rsid w:val="006856C8"/>
    <w:rsid w:val="00690BFC"/>
    <w:rsid w:val="006960EF"/>
    <w:rsid w:val="006B20EF"/>
    <w:rsid w:val="006E09DD"/>
    <w:rsid w:val="006E2EED"/>
    <w:rsid w:val="006E5253"/>
    <w:rsid w:val="006E5C5E"/>
    <w:rsid w:val="006E68D0"/>
    <w:rsid w:val="006E7D0E"/>
    <w:rsid w:val="00700345"/>
    <w:rsid w:val="00701B60"/>
    <w:rsid w:val="00731AE9"/>
    <w:rsid w:val="0073325D"/>
    <w:rsid w:val="00735812"/>
    <w:rsid w:val="00755DBB"/>
    <w:rsid w:val="00757780"/>
    <w:rsid w:val="00762A48"/>
    <w:rsid w:val="0077147A"/>
    <w:rsid w:val="00773477"/>
    <w:rsid w:val="007744AA"/>
    <w:rsid w:val="007839A9"/>
    <w:rsid w:val="00795942"/>
    <w:rsid w:val="007A2EDF"/>
    <w:rsid w:val="007B1828"/>
    <w:rsid w:val="007B3C58"/>
    <w:rsid w:val="007B70A6"/>
    <w:rsid w:val="007C69C8"/>
    <w:rsid w:val="007D354E"/>
    <w:rsid w:val="007D5F18"/>
    <w:rsid w:val="00815A51"/>
    <w:rsid w:val="00817AA3"/>
    <w:rsid w:val="00822E74"/>
    <w:rsid w:val="00840481"/>
    <w:rsid w:val="008717DB"/>
    <w:rsid w:val="00871A5A"/>
    <w:rsid w:val="00877274"/>
    <w:rsid w:val="008910BC"/>
    <w:rsid w:val="0089413B"/>
    <w:rsid w:val="008B178F"/>
    <w:rsid w:val="008B2B18"/>
    <w:rsid w:val="008B3268"/>
    <w:rsid w:val="008C0903"/>
    <w:rsid w:val="008D5281"/>
    <w:rsid w:val="008E533D"/>
    <w:rsid w:val="008F2BE3"/>
    <w:rsid w:val="008F36FA"/>
    <w:rsid w:val="008F551C"/>
    <w:rsid w:val="008F56DC"/>
    <w:rsid w:val="009037B8"/>
    <w:rsid w:val="0090531F"/>
    <w:rsid w:val="00907114"/>
    <w:rsid w:val="00910788"/>
    <w:rsid w:val="009247D9"/>
    <w:rsid w:val="00931212"/>
    <w:rsid w:val="00932900"/>
    <w:rsid w:val="009358C8"/>
    <w:rsid w:val="00946A42"/>
    <w:rsid w:val="00946FE0"/>
    <w:rsid w:val="00952549"/>
    <w:rsid w:val="00955210"/>
    <w:rsid w:val="00986EC6"/>
    <w:rsid w:val="00991AC2"/>
    <w:rsid w:val="009A0066"/>
    <w:rsid w:val="009A68A1"/>
    <w:rsid w:val="009B1336"/>
    <w:rsid w:val="009B7FE1"/>
    <w:rsid w:val="009C0FB7"/>
    <w:rsid w:val="009E51A3"/>
    <w:rsid w:val="00A05670"/>
    <w:rsid w:val="00A05A50"/>
    <w:rsid w:val="00A20B51"/>
    <w:rsid w:val="00A229E4"/>
    <w:rsid w:val="00A27BF8"/>
    <w:rsid w:val="00A3397A"/>
    <w:rsid w:val="00A365BF"/>
    <w:rsid w:val="00A445D4"/>
    <w:rsid w:val="00A47FC9"/>
    <w:rsid w:val="00A51D70"/>
    <w:rsid w:val="00A57AFB"/>
    <w:rsid w:val="00A83E65"/>
    <w:rsid w:val="00A8617A"/>
    <w:rsid w:val="00A86C00"/>
    <w:rsid w:val="00A92E93"/>
    <w:rsid w:val="00A967FF"/>
    <w:rsid w:val="00AA7E7F"/>
    <w:rsid w:val="00AB13BF"/>
    <w:rsid w:val="00AB59C3"/>
    <w:rsid w:val="00AB6ABA"/>
    <w:rsid w:val="00AB7381"/>
    <w:rsid w:val="00AC771F"/>
    <w:rsid w:val="00B075FA"/>
    <w:rsid w:val="00B156FF"/>
    <w:rsid w:val="00B37D12"/>
    <w:rsid w:val="00B51802"/>
    <w:rsid w:val="00B52EA0"/>
    <w:rsid w:val="00B53BD0"/>
    <w:rsid w:val="00B64861"/>
    <w:rsid w:val="00B82851"/>
    <w:rsid w:val="00B829DC"/>
    <w:rsid w:val="00BA3A93"/>
    <w:rsid w:val="00BB3BA1"/>
    <w:rsid w:val="00BC3D2E"/>
    <w:rsid w:val="00BC7112"/>
    <w:rsid w:val="00BE0A26"/>
    <w:rsid w:val="00BE675E"/>
    <w:rsid w:val="00BE72E2"/>
    <w:rsid w:val="00C071E7"/>
    <w:rsid w:val="00C11F69"/>
    <w:rsid w:val="00C1431E"/>
    <w:rsid w:val="00C36F04"/>
    <w:rsid w:val="00C5117C"/>
    <w:rsid w:val="00C6587F"/>
    <w:rsid w:val="00C744CB"/>
    <w:rsid w:val="00C7746A"/>
    <w:rsid w:val="00C81D4D"/>
    <w:rsid w:val="00C929BA"/>
    <w:rsid w:val="00CC39D5"/>
    <w:rsid w:val="00CC4B02"/>
    <w:rsid w:val="00CF2107"/>
    <w:rsid w:val="00CF6901"/>
    <w:rsid w:val="00D40143"/>
    <w:rsid w:val="00D4415B"/>
    <w:rsid w:val="00D6706D"/>
    <w:rsid w:val="00D6708D"/>
    <w:rsid w:val="00D72AC8"/>
    <w:rsid w:val="00D95549"/>
    <w:rsid w:val="00DA47AF"/>
    <w:rsid w:val="00DA48AD"/>
    <w:rsid w:val="00DC0933"/>
    <w:rsid w:val="00DC2DDD"/>
    <w:rsid w:val="00DD251C"/>
    <w:rsid w:val="00DE6CDF"/>
    <w:rsid w:val="00E060C2"/>
    <w:rsid w:val="00E2213D"/>
    <w:rsid w:val="00E3000B"/>
    <w:rsid w:val="00E34AEB"/>
    <w:rsid w:val="00E36837"/>
    <w:rsid w:val="00E41F22"/>
    <w:rsid w:val="00E42B54"/>
    <w:rsid w:val="00E60C93"/>
    <w:rsid w:val="00E66397"/>
    <w:rsid w:val="00E67EAA"/>
    <w:rsid w:val="00E75AEF"/>
    <w:rsid w:val="00E75F8A"/>
    <w:rsid w:val="00E80796"/>
    <w:rsid w:val="00E81347"/>
    <w:rsid w:val="00EC49D6"/>
    <w:rsid w:val="00ED0BAB"/>
    <w:rsid w:val="00ED7065"/>
    <w:rsid w:val="00ED74F9"/>
    <w:rsid w:val="00EE3FD9"/>
    <w:rsid w:val="00EE7602"/>
    <w:rsid w:val="00EF408F"/>
    <w:rsid w:val="00EF43A8"/>
    <w:rsid w:val="00F029D9"/>
    <w:rsid w:val="00F02AD1"/>
    <w:rsid w:val="00F04B79"/>
    <w:rsid w:val="00F12271"/>
    <w:rsid w:val="00F12C9A"/>
    <w:rsid w:val="00F210E7"/>
    <w:rsid w:val="00F33BA0"/>
    <w:rsid w:val="00F36004"/>
    <w:rsid w:val="00F36E2D"/>
    <w:rsid w:val="00F43AB8"/>
    <w:rsid w:val="00F5157C"/>
    <w:rsid w:val="00F55B38"/>
    <w:rsid w:val="00F60A23"/>
    <w:rsid w:val="00F640D4"/>
    <w:rsid w:val="00F64EE5"/>
    <w:rsid w:val="00F70E1D"/>
    <w:rsid w:val="00F70F45"/>
    <w:rsid w:val="00F733F3"/>
    <w:rsid w:val="00F746E3"/>
    <w:rsid w:val="00F764E2"/>
    <w:rsid w:val="00F851D3"/>
    <w:rsid w:val="00F945DB"/>
    <w:rsid w:val="00FA099A"/>
    <w:rsid w:val="00FA14A4"/>
    <w:rsid w:val="00FC1D2B"/>
    <w:rsid w:val="00FC2CC0"/>
    <w:rsid w:val="00FD1F4A"/>
    <w:rsid w:val="00FE1001"/>
    <w:rsid w:val="00FE7AAE"/>
    <w:rsid w:val="00FE7BC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AD1"/>
    <w:pPr>
      <w:suppressAutoHyphens/>
      <w:spacing w:after="200" w:line="276" w:lineRule="auto"/>
    </w:pPr>
    <w:rPr>
      <w:rFonts w:ascii="Calibri" w:eastAsia="Calibri" w:hAnsi="Calibri" w:cs="Calibri"/>
      <w:sz w:val="22"/>
      <w:szCs w:val="22"/>
      <w:lang w:val="ro-RO" w:eastAsia="zh-CN"/>
    </w:rPr>
  </w:style>
  <w:style w:type="paragraph" w:styleId="Heading1">
    <w:name w:val="heading 1"/>
    <w:basedOn w:val="Normal"/>
    <w:next w:val="Normal"/>
    <w:qFormat/>
    <w:rsid w:val="00F02AD1"/>
    <w:pPr>
      <w:keepNext/>
      <w:tabs>
        <w:tab w:val="num" w:pos="0"/>
      </w:tabs>
      <w:spacing w:before="240" w:after="60" w:line="252" w:lineRule="auto"/>
      <w:outlineLvl w:val="0"/>
    </w:pPr>
    <w:rPr>
      <w:rFonts w:ascii="Calibri Light" w:eastAsia="Times New Roman" w:hAnsi="Calibri Light" w:cs="Calibri Light"/>
      <w:b/>
      <w:bCs/>
      <w:kern w:val="1"/>
      <w:sz w:val="32"/>
      <w:szCs w:val="32"/>
      <w:lang w:val="en-US"/>
    </w:rPr>
  </w:style>
  <w:style w:type="paragraph" w:styleId="Heading2">
    <w:name w:val="heading 2"/>
    <w:basedOn w:val="Heading"/>
    <w:next w:val="BodyText"/>
    <w:qFormat/>
    <w:rsid w:val="00F02AD1"/>
    <w:pPr>
      <w:tabs>
        <w:tab w:val="num" w:pos="0"/>
      </w:tabs>
      <w:spacing w:before="200"/>
      <w:ind w:left="576" w:hanging="576"/>
      <w:outlineLvl w:val="1"/>
    </w:pPr>
    <w:rPr>
      <w:rFonts w:ascii="Liberation Serif" w:eastAsia="Noto Sans CJK SC Regular" w:hAnsi="Liberation Serif" w:cs="FreeSan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02AD1"/>
  </w:style>
  <w:style w:type="character" w:customStyle="1" w:styleId="WW8Num1z1">
    <w:name w:val="WW8Num1z1"/>
    <w:rsid w:val="00F02AD1"/>
  </w:style>
  <w:style w:type="character" w:customStyle="1" w:styleId="WW8Num1z2">
    <w:name w:val="WW8Num1z2"/>
    <w:rsid w:val="00F02AD1"/>
  </w:style>
  <w:style w:type="character" w:customStyle="1" w:styleId="WW8Num1z3">
    <w:name w:val="WW8Num1z3"/>
    <w:rsid w:val="00F02AD1"/>
  </w:style>
  <w:style w:type="character" w:customStyle="1" w:styleId="WW8Num1z4">
    <w:name w:val="WW8Num1z4"/>
    <w:rsid w:val="00F02AD1"/>
  </w:style>
  <w:style w:type="character" w:customStyle="1" w:styleId="WW8Num1z5">
    <w:name w:val="WW8Num1z5"/>
    <w:rsid w:val="00F02AD1"/>
  </w:style>
  <w:style w:type="character" w:customStyle="1" w:styleId="WW8Num1z6">
    <w:name w:val="WW8Num1z6"/>
    <w:rsid w:val="00F02AD1"/>
  </w:style>
  <w:style w:type="character" w:customStyle="1" w:styleId="WW8Num1z7">
    <w:name w:val="WW8Num1z7"/>
    <w:rsid w:val="00F02AD1"/>
  </w:style>
  <w:style w:type="character" w:customStyle="1" w:styleId="WW8Num1z8">
    <w:name w:val="WW8Num1z8"/>
    <w:rsid w:val="00F02AD1"/>
  </w:style>
  <w:style w:type="character" w:customStyle="1" w:styleId="WW8Num2z0">
    <w:name w:val="WW8Num2z0"/>
    <w:rsid w:val="00F02AD1"/>
    <w:rPr>
      <w:rFonts w:ascii="Symbol" w:hAnsi="Symbol" w:cs="OpenSymbol"/>
      <w:sz w:val="18"/>
      <w:szCs w:val="18"/>
    </w:rPr>
  </w:style>
  <w:style w:type="character" w:customStyle="1" w:styleId="WW8Num2z1">
    <w:name w:val="WW8Num2z1"/>
    <w:rsid w:val="00F02AD1"/>
    <w:rPr>
      <w:rFonts w:ascii="OpenSymbol" w:hAnsi="OpenSymbol" w:cs="OpenSymbol"/>
    </w:rPr>
  </w:style>
  <w:style w:type="character" w:customStyle="1" w:styleId="WW8Num3z0">
    <w:name w:val="WW8Num3z0"/>
    <w:rsid w:val="00F02AD1"/>
    <w:rPr>
      <w:rFonts w:ascii="Symbol" w:hAnsi="Symbol" w:cs="Symbol" w:hint="default"/>
    </w:rPr>
  </w:style>
  <w:style w:type="character" w:customStyle="1" w:styleId="WW8Num3z1">
    <w:name w:val="WW8Num3z1"/>
    <w:rsid w:val="00F02AD1"/>
    <w:rPr>
      <w:rFonts w:ascii="Courier New" w:hAnsi="Courier New" w:cs="Courier New" w:hint="default"/>
    </w:rPr>
  </w:style>
  <w:style w:type="character" w:customStyle="1" w:styleId="WW8Num3z2">
    <w:name w:val="WW8Num3z2"/>
    <w:rsid w:val="00F02AD1"/>
    <w:rPr>
      <w:rFonts w:ascii="Wingdings" w:hAnsi="Wingdings" w:cs="Wingdings" w:hint="default"/>
    </w:rPr>
  </w:style>
  <w:style w:type="character" w:customStyle="1" w:styleId="WW8Num4z0">
    <w:name w:val="WW8Num4z0"/>
    <w:rsid w:val="00F02AD1"/>
    <w:rPr>
      <w:rFonts w:ascii="Symbol" w:hAnsi="Symbol" w:cs="OpenSymbol"/>
      <w:sz w:val="18"/>
      <w:szCs w:val="18"/>
    </w:rPr>
  </w:style>
  <w:style w:type="character" w:customStyle="1" w:styleId="WW8Num4z1">
    <w:name w:val="WW8Num4z1"/>
    <w:rsid w:val="00F02AD1"/>
    <w:rPr>
      <w:rFonts w:ascii="OpenSymbol" w:hAnsi="OpenSymbol" w:cs="OpenSymbol"/>
    </w:rPr>
  </w:style>
  <w:style w:type="character" w:customStyle="1" w:styleId="WW8Num5z0">
    <w:name w:val="WW8Num5z0"/>
    <w:rsid w:val="00F02AD1"/>
    <w:rPr>
      <w:rFonts w:ascii="Symbol" w:hAnsi="Symbol" w:cs="OpenSymbol"/>
      <w:sz w:val="18"/>
      <w:szCs w:val="18"/>
    </w:rPr>
  </w:style>
  <w:style w:type="character" w:customStyle="1" w:styleId="WW8Num5z1">
    <w:name w:val="WW8Num5z1"/>
    <w:rsid w:val="00F02AD1"/>
    <w:rPr>
      <w:rFonts w:ascii="OpenSymbol" w:hAnsi="OpenSymbol" w:cs="OpenSymbol"/>
    </w:rPr>
  </w:style>
  <w:style w:type="character" w:customStyle="1" w:styleId="WW8Num6z0">
    <w:name w:val="WW8Num6z0"/>
    <w:rsid w:val="00F02AD1"/>
    <w:rPr>
      <w:rFonts w:ascii="Symbol" w:hAnsi="Symbol" w:cs="Symbol"/>
    </w:rPr>
  </w:style>
  <w:style w:type="character" w:customStyle="1" w:styleId="WW-DefaultParagraphFont">
    <w:name w:val="WW-Default Paragraph Font"/>
    <w:rsid w:val="00F02AD1"/>
  </w:style>
  <w:style w:type="character" w:customStyle="1" w:styleId="WW-DefaultParagraphFont1">
    <w:name w:val="WW-Default Paragraph Font1"/>
    <w:rsid w:val="00F02AD1"/>
  </w:style>
  <w:style w:type="character" w:customStyle="1" w:styleId="WW8Num6z1">
    <w:name w:val="WW8Num6z1"/>
    <w:rsid w:val="00F02AD1"/>
    <w:rPr>
      <w:rFonts w:ascii="OpenSymbol" w:hAnsi="OpenSymbol" w:cs="OpenSymbol"/>
    </w:rPr>
  </w:style>
  <w:style w:type="character" w:customStyle="1" w:styleId="WW8Num5z2">
    <w:name w:val="WW8Num5z2"/>
    <w:rsid w:val="00F02AD1"/>
    <w:rPr>
      <w:rFonts w:ascii="Wingdings" w:hAnsi="Wingdings" w:cs="Wingdings" w:hint="default"/>
    </w:rPr>
  </w:style>
  <w:style w:type="character" w:customStyle="1" w:styleId="WW8Num6z2">
    <w:name w:val="WW8Num6z2"/>
    <w:rsid w:val="00F02AD1"/>
    <w:rPr>
      <w:rFonts w:ascii="Wingdings" w:hAnsi="Wingdings" w:cs="Wingdings" w:hint="default"/>
    </w:rPr>
  </w:style>
  <w:style w:type="character" w:customStyle="1" w:styleId="WW8Num7z0">
    <w:name w:val="WW8Num7z0"/>
    <w:rsid w:val="00F02AD1"/>
    <w:rPr>
      <w:rFonts w:ascii="Symbol" w:hAnsi="Symbol" w:cs="Symbol" w:hint="default"/>
    </w:rPr>
  </w:style>
  <w:style w:type="character" w:customStyle="1" w:styleId="WW8Num7z1">
    <w:name w:val="WW8Num7z1"/>
    <w:rsid w:val="00F02AD1"/>
    <w:rPr>
      <w:rFonts w:ascii="Courier New" w:hAnsi="Courier New" w:cs="Courier New" w:hint="default"/>
    </w:rPr>
  </w:style>
  <w:style w:type="character" w:customStyle="1" w:styleId="WW8Num7z2">
    <w:name w:val="WW8Num7z2"/>
    <w:rsid w:val="00F02AD1"/>
    <w:rPr>
      <w:rFonts w:ascii="Wingdings" w:hAnsi="Wingdings" w:cs="Wingdings" w:hint="default"/>
    </w:rPr>
  </w:style>
  <w:style w:type="character" w:customStyle="1" w:styleId="WW8Num8z0">
    <w:name w:val="WW8Num8z0"/>
    <w:rsid w:val="00F02AD1"/>
    <w:rPr>
      <w:rFonts w:ascii="Symbol" w:hAnsi="Symbol" w:cs="Symbol" w:hint="default"/>
    </w:rPr>
  </w:style>
  <w:style w:type="character" w:customStyle="1" w:styleId="WW8Num8z1">
    <w:name w:val="WW8Num8z1"/>
    <w:rsid w:val="00F02AD1"/>
    <w:rPr>
      <w:rFonts w:ascii="Courier New" w:hAnsi="Courier New" w:cs="Courier New" w:hint="default"/>
    </w:rPr>
  </w:style>
  <w:style w:type="character" w:customStyle="1" w:styleId="WW8Num8z2">
    <w:name w:val="WW8Num8z2"/>
    <w:rsid w:val="00F02AD1"/>
    <w:rPr>
      <w:rFonts w:ascii="Wingdings" w:hAnsi="Wingdings" w:cs="Wingdings" w:hint="default"/>
    </w:rPr>
  </w:style>
  <w:style w:type="character" w:customStyle="1" w:styleId="WW8Num9z0">
    <w:name w:val="WW8Num9z0"/>
    <w:rsid w:val="00F02AD1"/>
    <w:rPr>
      <w:rFonts w:ascii="Symbol" w:hAnsi="Symbol" w:cs="Symbol" w:hint="default"/>
    </w:rPr>
  </w:style>
  <w:style w:type="character" w:customStyle="1" w:styleId="WW8Num9z1">
    <w:name w:val="WW8Num9z1"/>
    <w:rsid w:val="00F02AD1"/>
    <w:rPr>
      <w:rFonts w:ascii="Courier New" w:hAnsi="Courier New" w:cs="Courier New" w:hint="default"/>
    </w:rPr>
  </w:style>
  <w:style w:type="character" w:customStyle="1" w:styleId="WW8Num9z2">
    <w:name w:val="WW8Num9z2"/>
    <w:rsid w:val="00F02AD1"/>
    <w:rPr>
      <w:rFonts w:ascii="Wingdings" w:hAnsi="Wingdings" w:cs="Wingdings" w:hint="default"/>
    </w:rPr>
  </w:style>
  <w:style w:type="character" w:customStyle="1" w:styleId="WW8Num10z0">
    <w:name w:val="WW8Num10z0"/>
    <w:rsid w:val="00F02AD1"/>
    <w:rPr>
      <w:rFonts w:ascii="Symbol" w:hAnsi="Symbol" w:cs="Symbol" w:hint="default"/>
    </w:rPr>
  </w:style>
  <w:style w:type="character" w:customStyle="1" w:styleId="WW8Num10z1">
    <w:name w:val="WW8Num10z1"/>
    <w:rsid w:val="00F02AD1"/>
    <w:rPr>
      <w:rFonts w:ascii="Courier New" w:hAnsi="Courier New" w:cs="Courier New" w:hint="default"/>
    </w:rPr>
  </w:style>
  <w:style w:type="character" w:customStyle="1" w:styleId="WW8Num10z2">
    <w:name w:val="WW8Num10z2"/>
    <w:rsid w:val="00F02AD1"/>
    <w:rPr>
      <w:rFonts w:ascii="Wingdings" w:hAnsi="Wingdings" w:cs="Wingdings" w:hint="default"/>
    </w:rPr>
  </w:style>
  <w:style w:type="character" w:customStyle="1" w:styleId="WW8Num11z0">
    <w:name w:val="WW8Num11z0"/>
    <w:rsid w:val="00F02AD1"/>
    <w:rPr>
      <w:rFonts w:ascii="Symbol" w:hAnsi="Symbol" w:cs="Symbol" w:hint="default"/>
    </w:rPr>
  </w:style>
  <w:style w:type="character" w:customStyle="1" w:styleId="WW8Num11z1">
    <w:name w:val="WW8Num11z1"/>
    <w:rsid w:val="00F02AD1"/>
    <w:rPr>
      <w:rFonts w:ascii="Courier New" w:hAnsi="Courier New" w:cs="Courier New" w:hint="default"/>
    </w:rPr>
  </w:style>
  <w:style w:type="character" w:customStyle="1" w:styleId="WW8Num11z2">
    <w:name w:val="WW8Num11z2"/>
    <w:rsid w:val="00F02AD1"/>
    <w:rPr>
      <w:rFonts w:ascii="Wingdings" w:hAnsi="Wingdings" w:cs="Wingdings" w:hint="default"/>
    </w:rPr>
  </w:style>
  <w:style w:type="character" w:customStyle="1" w:styleId="WW-DefaultParagraphFont11">
    <w:name w:val="WW-Default Paragraph Font11"/>
    <w:rsid w:val="00F02AD1"/>
  </w:style>
  <w:style w:type="character" w:customStyle="1" w:styleId="WW8Num2z2">
    <w:name w:val="WW8Num2z2"/>
    <w:rsid w:val="00F02AD1"/>
    <w:rPr>
      <w:rFonts w:ascii="Wingdings" w:hAnsi="Wingdings" w:cs="Wingdings" w:hint="default"/>
    </w:rPr>
  </w:style>
  <w:style w:type="character" w:customStyle="1" w:styleId="WW8Num3z3">
    <w:name w:val="WW8Num3z3"/>
    <w:rsid w:val="00F02AD1"/>
  </w:style>
  <w:style w:type="character" w:customStyle="1" w:styleId="WW8Num3z4">
    <w:name w:val="WW8Num3z4"/>
    <w:rsid w:val="00F02AD1"/>
  </w:style>
  <w:style w:type="character" w:customStyle="1" w:styleId="WW8Num3z5">
    <w:name w:val="WW8Num3z5"/>
    <w:rsid w:val="00F02AD1"/>
  </w:style>
  <w:style w:type="character" w:customStyle="1" w:styleId="WW8Num3z6">
    <w:name w:val="WW8Num3z6"/>
    <w:rsid w:val="00F02AD1"/>
  </w:style>
  <w:style w:type="character" w:customStyle="1" w:styleId="WW8Num3z7">
    <w:name w:val="WW8Num3z7"/>
    <w:rsid w:val="00F02AD1"/>
  </w:style>
  <w:style w:type="character" w:customStyle="1" w:styleId="WW8Num3z8">
    <w:name w:val="WW8Num3z8"/>
    <w:rsid w:val="00F02AD1"/>
  </w:style>
  <w:style w:type="character" w:customStyle="1" w:styleId="WW8Num4z2">
    <w:name w:val="WW8Num4z2"/>
    <w:rsid w:val="00F02AD1"/>
    <w:rPr>
      <w:rFonts w:ascii="Wingdings" w:hAnsi="Wingdings" w:cs="Wingdings" w:hint="default"/>
    </w:rPr>
  </w:style>
  <w:style w:type="character" w:customStyle="1" w:styleId="WW8Num8z3">
    <w:name w:val="WW8Num8z3"/>
    <w:rsid w:val="00F02AD1"/>
  </w:style>
  <w:style w:type="character" w:customStyle="1" w:styleId="WW8Num8z4">
    <w:name w:val="WW8Num8z4"/>
    <w:rsid w:val="00F02AD1"/>
  </w:style>
  <w:style w:type="character" w:customStyle="1" w:styleId="WW8Num8z5">
    <w:name w:val="WW8Num8z5"/>
    <w:rsid w:val="00F02AD1"/>
  </w:style>
  <w:style w:type="character" w:customStyle="1" w:styleId="WW8Num8z6">
    <w:name w:val="WW8Num8z6"/>
    <w:rsid w:val="00F02AD1"/>
  </w:style>
  <w:style w:type="character" w:customStyle="1" w:styleId="WW8Num8z7">
    <w:name w:val="WW8Num8z7"/>
    <w:rsid w:val="00F02AD1"/>
  </w:style>
  <w:style w:type="character" w:customStyle="1" w:styleId="WW8Num8z8">
    <w:name w:val="WW8Num8z8"/>
    <w:rsid w:val="00F02AD1"/>
  </w:style>
  <w:style w:type="character" w:customStyle="1" w:styleId="WW8Num9z3">
    <w:name w:val="WW8Num9z3"/>
    <w:rsid w:val="00F02AD1"/>
    <w:rPr>
      <w:rFonts w:ascii="Symbol" w:hAnsi="Symbol" w:cs="Symbol" w:hint="default"/>
    </w:rPr>
  </w:style>
  <w:style w:type="character" w:customStyle="1" w:styleId="WW8Num10z3">
    <w:name w:val="WW8Num10z3"/>
    <w:rsid w:val="00F02AD1"/>
  </w:style>
  <w:style w:type="character" w:customStyle="1" w:styleId="WW8Num10z4">
    <w:name w:val="WW8Num10z4"/>
    <w:rsid w:val="00F02AD1"/>
  </w:style>
  <w:style w:type="character" w:customStyle="1" w:styleId="WW8Num10z5">
    <w:name w:val="WW8Num10z5"/>
    <w:rsid w:val="00F02AD1"/>
  </w:style>
  <w:style w:type="character" w:customStyle="1" w:styleId="WW8Num10z6">
    <w:name w:val="WW8Num10z6"/>
    <w:rsid w:val="00F02AD1"/>
  </w:style>
  <w:style w:type="character" w:customStyle="1" w:styleId="WW8Num10z7">
    <w:name w:val="WW8Num10z7"/>
    <w:rsid w:val="00F02AD1"/>
  </w:style>
  <w:style w:type="character" w:customStyle="1" w:styleId="WW8Num10z8">
    <w:name w:val="WW8Num10z8"/>
    <w:rsid w:val="00F02AD1"/>
  </w:style>
  <w:style w:type="character" w:customStyle="1" w:styleId="WW8Num12z0">
    <w:name w:val="WW8Num12z0"/>
    <w:rsid w:val="00F02AD1"/>
    <w:rPr>
      <w:rFonts w:ascii="Symbol" w:hAnsi="Symbol" w:cs="Symbol" w:hint="default"/>
    </w:rPr>
  </w:style>
  <w:style w:type="character" w:customStyle="1" w:styleId="WW8Num12z1">
    <w:name w:val="WW8Num12z1"/>
    <w:rsid w:val="00F02AD1"/>
    <w:rPr>
      <w:rFonts w:ascii="Courier New" w:hAnsi="Courier New" w:cs="Courier New" w:hint="default"/>
    </w:rPr>
  </w:style>
  <w:style w:type="character" w:customStyle="1" w:styleId="WW8Num12z2">
    <w:name w:val="WW8Num12z2"/>
    <w:rsid w:val="00F02AD1"/>
    <w:rPr>
      <w:rFonts w:ascii="Wingdings" w:hAnsi="Wingdings" w:cs="Wingdings" w:hint="default"/>
    </w:rPr>
  </w:style>
  <w:style w:type="character" w:customStyle="1" w:styleId="WW8Num13z0">
    <w:name w:val="WW8Num13z0"/>
    <w:rsid w:val="00F02AD1"/>
    <w:rPr>
      <w:rFonts w:ascii="Trebuchet MS" w:eastAsia="Times New Roman" w:hAnsi="Trebuchet MS" w:cs="Times New Roman" w:hint="default"/>
    </w:rPr>
  </w:style>
  <w:style w:type="character" w:customStyle="1" w:styleId="WW8Num13z1">
    <w:name w:val="WW8Num13z1"/>
    <w:rsid w:val="00F02AD1"/>
    <w:rPr>
      <w:rFonts w:ascii="Courier New" w:hAnsi="Courier New" w:cs="Courier New" w:hint="default"/>
    </w:rPr>
  </w:style>
  <w:style w:type="character" w:customStyle="1" w:styleId="WW8Num13z2">
    <w:name w:val="WW8Num13z2"/>
    <w:rsid w:val="00F02AD1"/>
    <w:rPr>
      <w:rFonts w:ascii="Wingdings" w:hAnsi="Wingdings" w:cs="Wingdings" w:hint="default"/>
    </w:rPr>
  </w:style>
  <w:style w:type="character" w:customStyle="1" w:styleId="WW8Num13z3">
    <w:name w:val="WW8Num13z3"/>
    <w:rsid w:val="00F02AD1"/>
    <w:rPr>
      <w:rFonts w:ascii="Symbol" w:hAnsi="Symbol" w:cs="Symbol" w:hint="default"/>
    </w:rPr>
  </w:style>
  <w:style w:type="character" w:customStyle="1" w:styleId="WW-DefaultParagraphFont111">
    <w:name w:val="WW-Default Paragraph Font111"/>
    <w:rsid w:val="00F02AD1"/>
  </w:style>
  <w:style w:type="character" w:customStyle="1" w:styleId="BalloonTextChar">
    <w:name w:val="Balloon Text Char"/>
    <w:rsid w:val="00F02AD1"/>
    <w:rPr>
      <w:rFonts w:ascii="Tahoma" w:hAnsi="Tahoma" w:cs="Tahoma"/>
      <w:sz w:val="16"/>
      <w:szCs w:val="16"/>
    </w:rPr>
  </w:style>
  <w:style w:type="character" w:customStyle="1" w:styleId="HeaderChar">
    <w:name w:val="Header Char"/>
    <w:basedOn w:val="WW-DefaultParagraphFont111"/>
    <w:rsid w:val="00F02AD1"/>
  </w:style>
  <w:style w:type="character" w:customStyle="1" w:styleId="FooterChar">
    <w:name w:val="Footer Char"/>
    <w:basedOn w:val="WW-DefaultParagraphFont111"/>
    <w:rsid w:val="00F02AD1"/>
  </w:style>
  <w:style w:type="character" w:styleId="Hyperlink">
    <w:name w:val="Hyperlink"/>
    <w:rsid w:val="00F02AD1"/>
    <w:rPr>
      <w:color w:val="0000FF"/>
      <w:u w:val="single"/>
    </w:rPr>
  </w:style>
  <w:style w:type="character" w:customStyle="1" w:styleId="Heading1Char">
    <w:name w:val="Heading 1 Char"/>
    <w:rsid w:val="00F02AD1"/>
    <w:rPr>
      <w:rFonts w:ascii="Calibri Light" w:eastAsia="Times New Roman" w:hAnsi="Calibri Light" w:cs="Times New Roman"/>
      <w:b/>
      <w:bCs/>
      <w:kern w:val="1"/>
      <w:sz w:val="32"/>
      <w:szCs w:val="32"/>
      <w:lang w:val="en-US"/>
    </w:rPr>
  </w:style>
  <w:style w:type="character" w:styleId="FollowedHyperlink">
    <w:name w:val="FollowedHyperlink"/>
    <w:rsid w:val="00F02AD1"/>
    <w:rPr>
      <w:color w:val="800080"/>
      <w:u w:val="single"/>
    </w:rPr>
  </w:style>
  <w:style w:type="character" w:customStyle="1" w:styleId="Bullets">
    <w:name w:val="Bullets"/>
    <w:rsid w:val="00F02AD1"/>
    <w:rPr>
      <w:rFonts w:ascii="OpenSymbol" w:eastAsia="OpenSymbol" w:hAnsi="OpenSymbol" w:cs="OpenSymbol"/>
    </w:rPr>
  </w:style>
  <w:style w:type="character" w:styleId="Strong">
    <w:name w:val="Strong"/>
    <w:uiPriority w:val="22"/>
    <w:qFormat/>
    <w:rsid w:val="00F02AD1"/>
    <w:rPr>
      <w:b/>
      <w:bCs/>
    </w:rPr>
  </w:style>
  <w:style w:type="paragraph" w:customStyle="1" w:styleId="Heading">
    <w:name w:val="Heading"/>
    <w:basedOn w:val="Normal"/>
    <w:next w:val="BodyText"/>
    <w:rsid w:val="00F02AD1"/>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F02AD1"/>
    <w:pPr>
      <w:spacing w:after="140"/>
    </w:pPr>
  </w:style>
  <w:style w:type="paragraph" w:styleId="List">
    <w:name w:val="List"/>
    <w:basedOn w:val="BodyText"/>
    <w:rsid w:val="00F02AD1"/>
    <w:rPr>
      <w:rFonts w:cs="Lohit Devanagari"/>
    </w:rPr>
  </w:style>
  <w:style w:type="paragraph" w:styleId="Caption">
    <w:name w:val="caption"/>
    <w:basedOn w:val="Normal"/>
    <w:qFormat/>
    <w:rsid w:val="00F02AD1"/>
    <w:pPr>
      <w:suppressLineNumbers/>
      <w:spacing w:before="120" w:after="120"/>
    </w:pPr>
    <w:rPr>
      <w:rFonts w:cs="Lohit Devanagari"/>
      <w:i/>
      <w:iCs/>
      <w:sz w:val="24"/>
      <w:szCs w:val="24"/>
    </w:rPr>
  </w:style>
  <w:style w:type="paragraph" w:customStyle="1" w:styleId="Index">
    <w:name w:val="Index"/>
    <w:basedOn w:val="Normal"/>
    <w:rsid w:val="00F02AD1"/>
    <w:pPr>
      <w:suppressLineNumbers/>
    </w:pPr>
    <w:rPr>
      <w:rFonts w:cs="Lohit Devanagari"/>
    </w:rPr>
  </w:style>
  <w:style w:type="paragraph" w:styleId="BalloonText">
    <w:name w:val="Balloon Text"/>
    <w:basedOn w:val="Normal"/>
    <w:rsid w:val="00F02AD1"/>
    <w:pPr>
      <w:spacing w:after="0" w:line="240" w:lineRule="auto"/>
    </w:pPr>
    <w:rPr>
      <w:rFonts w:ascii="Tahoma" w:hAnsi="Tahoma" w:cs="Tahoma"/>
      <w:sz w:val="16"/>
      <w:szCs w:val="16"/>
    </w:rPr>
  </w:style>
  <w:style w:type="paragraph" w:styleId="Header">
    <w:name w:val="header"/>
    <w:basedOn w:val="Normal"/>
    <w:rsid w:val="00F02AD1"/>
    <w:pPr>
      <w:spacing w:after="0" w:line="240" w:lineRule="auto"/>
    </w:pPr>
  </w:style>
  <w:style w:type="paragraph" w:styleId="Footer">
    <w:name w:val="footer"/>
    <w:basedOn w:val="Normal"/>
    <w:rsid w:val="00F02AD1"/>
    <w:pPr>
      <w:spacing w:after="0" w:line="240" w:lineRule="auto"/>
    </w:pPr>
  </w:style>
  <w:style w:type="paragraph" w:styleId="ListParagraph">
    <w:name w:val="List Paragraph"/>
    <w:basedOn w:val="Normal"/>
    <w:qFormat/>
    <w:rsid w:val="00F02AD1"/>
    <w:pPr>
      <w:ind w:left="720"/>
      <w:contextualSpacing/>
    </w:pPr>
  </w:style>
  <w:style w:type="paragraph" w:customStyle="1" w:styleId="TableContents">
    <w:name w:val="Table Contents"/>
    <w:basedOn w:val="Normal"/>
    <w:rsid w:val="00F02AD1"/>
    <w:pPr>
      <w:suppressLineNumbers/>
    </w:pPr>
  </w:style>
  <w:style w:type="paragraph" w:customStyle="1" w:styleId="TableHeading">
    <w:name w:val="Table Heading"/>
    <w:basedOn w:val="TableContents"/>
    <w:rsid w:val="00F02AD1"/>
    <w:pPr>
      <w:jc w:val="center"/>
    </w:pPr>
    <w:rPr>
      <w:b/>
      <w:bCs/>
    </w:rPr>
  </w:style>
  <w:style w:type="paragraph" w:styleId="NormalWeb">
    <w:name w:val="Normal (Web)"/>
    <w:basedOn w:val="Normal"/>
    <w:uiPriority w:val="99"/>
    <w:semiHidden/>
    <w:unhideWhenUsed/>
    <w:rsid w:val="004D683D"/>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49116350">
      <w:bodyDiv w:val="1"/>
      <w:marLeft w:val="0"/>
      <w:marRight w:val="0"/>
      <w:marTop w:val="0"/>
      <w:marBottom w:val="0"/>
      <w:divBdr>
        <w:top w:val="none" w:sz="0" w:space="0" w:color="auto"/>
        <w:left w:val="none" w:sz="0" w:space="0" w:color="auto"/>
        <w:bottom w:val="none" w:sz="0" w:space="0" w:color="auto"/>
        <w:right w:val="none" w:sz="0" w:space="0" w:color="auto"/>
      </w:divBdr>
    </w:div>
    <w:div w:id="68776266">
      <w:bodyDiv w:val="1"/>
      <w:marLeft w:val="0"/>
      <w:marRight w:val="0"/>
      <w:marTop w:val="0"/>
      <w:marBottom w:val="0"/>
      <w:divBdr>
        <w:top w:val="none" w:sz="0" w:space="0" w:color="auto"/>
        <w:left w:val="none" w:sz="0" w:space="0" w:color="auto"/>
        <w:bottom w:val="none" w:sz="0" w:space="0" w:color="auto"/>
        <w:right w:val="none" w:sz="0" w:space="0" w:color="auto"/>
      </w:divBdr>
    </w:div>
    <w:div w:id="228922668">
      <w:bodyDiv w:val="1"/>
      <w:marLeft w:val="0"/>
      <w:marRight w:val="0"/>
      <w:marTop w:val="0"/>
      <w:marBottom w:val="0"/>
      <w:divBdr>
        <w:top w:val="none" w:sz="0" w:space="0" w:color="auto"/>
        <w:left w:val="none" w:sz="0" w:space="0" w:color="auto"/>
        <w:bottom w:val="none" w:sz="0" w:space="0" w:color="auto"/>
        <w:right w:val="none" w:sz="0" w:space="0" w:color="auto"/>
      </w:divBdr>
    </w:div>
    <w:div w:id="263076228">
      <w:bodyDiv w:val="1"/>
      <w:marLeft w:val="0"/>
      <w:marRight w:val="0"/>
      <w:marTop w:val="0"/>
      <w:marBottom w:val="0"/>
      <w:divBdr>
        <w:top w:val="none" w:sz="0" w:space="0" w:color="auto"/>
        <w:left w:val="none" w:sz="0" w:space="0" w:color="auto"/>
        <w:bottom w:val="none" w:sz="0" w:space="0" w:color="auto"/>
        <w:right w:val="none" w:sz="0" w:space="0" w:color="auto"/>
      </w:divBdr>
    </w:div>
    <w:div w:id="300505947">
      <w:bodyDiv w:val="1"/>
      <w:marLeft w:val="0"/>
      <w:marRight w:val="0"/>
      <w:marTop w:val="0"/>
      <w:marBottom w:val="0"/>
      <w:divBdr>
        <w:top w:val="none" w:sz="0" w:space="0" w:color="auto"/>
        <w:left w:val="none" w:sz="0" w:space="0" w:color="auto"/>
        <w:bottom w:val="none" w:sz="0" w:space="0" w:color="auto"/>
        <w:right w:val="none" w:sz="0" w:space="0" w:color="auto"/>
      </w:divBdr>
    </w:div>
    <w:div w:id="360321838">
      <w:bodyDiv w:val="1"/>
      <w:marLeft w:val="0"/>
      <w:marRight w:val="0"/>
      <w:marTop w:val="0"/>
      <w:marBottom w:val="0"/>
      <w:divBdr>
        <w:top w:val="none" w:sz="0" w:space="0" w:color="auto"/>
        <w:left w:val="none" w:sz="0" w:space="0" w:color="auto"/>
        <w:bottom w:val="none" w:sz="0" w:space="0" w:color="auto"/>
        <w:right w:val="none" w:sz="0" w:space="0" w:color="auto"/>
      </w:divBdr>
    </w:div>
    <w:div w:id="557790161">
      <w:bodyDiv w:val="1"/>
      <w:marLeft w:val="0"/>
      <w:marRight w:val="0"/>
      <w:marTop w:val="0"/>
      <w:marBottom w:val="0"/>
      <w:divBdr>
        <w:top w:val="none" w:sz="0" w:space="0" w:color="auto"/>
        <w:left w:val="none" w:sz="0" w:space="0" w:color="auto"/>
        <w:bottom w:val="none" w:sz="0" w:space="0" w:color="auto"/>
        <w:right w:val="none" w:sz="0" w:space="0" w:color="auto"/>
      </w:divBdr>
    </w:div>
    <w:div w:id="667254109">
      <w:bodyDiv w:val="1"/>
      <w:marLeft w:val="0"/>
      <w:marRight w:val="0"/>
      <w:marTop w:val="0"/>
      <w:marBottom w:val="0"/>
      <w:divBdr>
        <w:top w:val="none" w:sz="0" w:space="0" w:color="auto"/>
        <w:left w:val="none" w:sz="0" w:space="0" w:color="auto"/>
        <w:bottom w:val="none" w:sz="0" w:space="0" w:color="auto"/>
        <w:right w:val="none" w:sz="0" w:space="0" w:color="auto"/>
      </w:divBdr>
    </w:div>
    <w:div w:id="731584404">
      <w:bodyDiv w:val="1"/>
      <w:marLeft w:val="0"/>
      <w:marRight w:val="0"/>
      <w:marTop w:val="0"/>
      <w:marBottom w:val="0"/>
      <w:divBdr>
        <w:top w:val="none" w:sz="0" w:space="0" w:color="auto"/>
        <w:left w:val="none" w:sz="0" w:space="0" w:color="auto"/>
        <w:bottom w:val="none" w:sz="0" w:space="0" w:color="auto"/>
        <w:right w:val="none" w:sz="0" w:space="0" w:color="auto"/>
      </w:divBdr>
    </w:div>
    <w:div w:id="846554330">
      <w:bodyDiv w:val="1"/>
      <w:marLeft w:val="0"/>
      <w:marRight w:val="0"/>
      <w:marTop w:val="0"/>
      <w:marBottom w:val="0"/>
      <w:divBdr>
        <w:top w:val="none" w:sz="0" w:space="0" w:color="auto"/>
        <w:left w:val="none" w:sz="0" w:space="0" w:color="auto"/>
        <w:bottom w:val="none" w:sz="0" w:space="0" w:color="auto"/>
        <w:right w:val="none" w:sz="0" w:space="0" w:color="auto"/>
      </w:divBdr>
    </w:div>
    <w:div w:id="891236059">
      <w:bodyDiv w:val="1"/>
      <w:marLeft w:val="0"/>
      <w:marRight w:val="0"/>
      <w:marTop w:val="0"/>
      <w:marBottom w:val="0"/>
      <w:divBdr>
        <w:top w:val="none" w:sz="0" w:space="0" w:color="auto"/>
        <w:left w:val="none" w:sz="0" w:space="0" w:color="auto"/>
        <w:bottom w:val="none" w:sz="0" w:space="0" w:color="auto"/>
        <w:right w:val="none" w:sz="0" w:space="0" w:color="auto"/>
      </w:divBdr>
    </w:div>
    <w:div w:id="1052728521">
      <w:bodyDiv w:val="1"/>
      <w:marLeft w:val="0"/>
      <w:marRight w:val="0"/>
      <w:marTop w:val="0"/>
      <w:marBottom w:val="0"/>
      <w:divBdr>
        <w:top w:val="none" w:sz="0" w:space="0" w:color="auto"/>
        <w:left w:val="none" w:sz="0" w:space="0" w:color="auto"/>
        <w:bottom w:val="none" w:sz="0" w:space="0" w:color="auto"/>
        <w:right w:val="none" w:sz="0" w:space="0" w:color="auto"/>
      </w:divBdr>
    </w:div>
    <w:div w:id="1129130819">
      <w:bodyDiv w:val="1"/>
      <w:marLeft w:val="0"/>
      <w:marRight w:val="0"/>
      <w:marTop w:val="0"/>
      <w:marBottom w:val="0"/>
      <w:divBdr>
        <w:top w:val="none" w:sz="0" w:space="0" w:color="auto"/>
        <w:left w:val="none" w:sz="0" w:space="0" w:color="auto"/>
        <w:bottom w:val="none" w:sz="0" w:space="0" w:color="auto"/>
        <w:right w:val="none" w:sz="0" w:space="0" w:color="auto"/>
      </w:divBdr>
    </w:div>
    <w:div w:id="1171532702">
      <w:bodyDiv w:val="1"/>
      <w:marLeft w:val="0"/>
      <w:marRight w:val="0"/>
      <w:marTop w:val="0"/>
      <w:marBottom w:val="0"/>
      <w:divBdr>
        <w:top w:val="none" w:sz="0" w:space="0" w:color="auto"/>
        <w:left w:val="none" w:sz="0" w:space="0" w:color="auto"/>
        <w:bottom w:val="none" w:sz="0" w:space="0" w:color="auto"/>
        <w:right w:val="none" w:sz="0" w:space="0" w:color="auto"/>
      </w:divBdr>
    </w:div>
    <w:div w:id="1325746692">
      <w:bodyDiv w:val="1"/>
      <w:marLeft w:val="0"/>
      <w:marRight w:val="0"/>
      <w:marTop w:val="0"/>
      <w:marBottom w:val="0"/>
      <w:divBdr>
        <w:top w:val="none" w:sz="0" w:space="0" w:color="auto"/>
        <w:left w:val="none" w:sz="0" w:space="0" w:color="auto"/>
        <w:bottom w:val="none" w:sz="0" w:space="0" w:color="auto"/>
        <w:right w:val="none" w:sz="0" w:space="0" w:color="auto"/>
      </w:divBdr>
    </w:div>
    <w:div w:id="1333723450">
      <w:bodyDiv w:val="1"/>
      <w:marLeft w:val="0"/>
      <w:marRight w:val="0"/>
      <w:marTop w:val="0"/>
      <w:marBottom w:val="0"/>
      <w:divBdr>
        <w:top w:val="none" w:sz="0" w:space="0" w:color="auto"/>
        <w:left w:val="none" w:sz="0" w:space="0" w:color="auto"/>
        <w:bottom w:val="none" w:sz="0" w:space="0" w:color="auto"/>
        <w:right w:val="none" w:sz="0" w:space="0" w:color="auto"/>
      </w:divBdr>
    </w:div>
    <w:div w:id="1395004245">
      <w:bodyDiv w:val="1"/>
      <w:marLeft w:val="0"/>
      <w:marRight w:val="0"/>
      <w:marTop w:val="0"/>
      <w:marBottom w:val="0"/>
      <w:divBdr>
        <w:top w:val="none" w:sz="0" w:space="0" w:color="auto"/>
        <w:left w:val="none" w:sz="0" w:space="0" w:color="auto"/>
        <w:bottom w:val="none" w:sz="0" w:space="0" w:color="auto"/>
        <w:right w:val="none" w:sz="0" w:space="0" w:color="auto"/>
      </w:divBdr>
    </w:div>
    <w:div w:id="1545216203">
      <w:bodyDiv w:val="1"/>
      <w:marLeft w:val="0"/>
      <w:marRight w:val="0"/>
      <w:marTop w:val="0"/>
      <w:marBottom w:val="0"/>
      <w:divBdr>
        <w:top w:val="none" w:sz="0" w:space="0" w:color="auto"/>
        <w:left w:val="none" w:sz="0" w:space="0" w:color="auto"/>
        <w:bottom w:val="none" w:sz="0" w:space="0" w:color="auto"/>
        <w:right w:val="none" w:sz="0" w:space="0" w:color="auto"/>
      </w:divBdr>
    </w:div>
    <w:div w:id="1652170598">
      <w:bodyDiv w:val="1"/>
      <w:marLeft w:val="0"/>
      <w:marRight w:val="0"/>
      <w:marTop w:val="0"/>
      <w:marBottom w:val="0"/>
      <w:divBdr>
        <w:top w:val="none" w:sz="0" w:space="0" w:color="auto"/>
        <w:left w:val="none" w:sz="0" w:space="0" w:color="auto"/>
        <w:bottom w:val="none" w:sz="0" w:space="0" w:color="auto"/>
        <w:right w:val="none" w:sz="0" w:space="0" w:color="auto"/>
      </w:divBdr>
    </w:div>
    <w:div w:id="1671331261">
      <w:bodyDiv w:val="1"/>
      <w:marLeft w:val="0"/>
      <w:marRight w:val="0"/>
      <w:marTop w:val="0"/>
      <w:marBottom w:val="0"/>
      <w:divBdr>
        <w:top w:val="none" w:sz="0" w:space="0" w:color="auto"/>
        <w:left w:val="none" w:sz="0" w:space="0" w:color="auto"/>
        <w:bottom w:val="none" w:sz="0" w:space="0" w:color="auto"/>
        <w:right w:val="none" w:sz="0" w:space="0" w:color="auto"/>
      </w:divBdr>
    </w:div>
    <w:div w:id="1701516430">
      <w:bodyDiv w:val="1"/>
      <w:marLeft w:val="0"/>
      <w:marRight w:val="0"/>
      <w:marTop w:val="0"/>
      <w:marBottom w:val="0"/>
      <w:divBdr>
        <w:top w:val="none" w:sz="0" w:space="0" w:color="auto"/>
        <w:left w:val="none" w:sz="0" w:space="0" w:color="auto"/>
        <w:bottom w:val="none" w:sz="0" w:space="0" w:color="auto"/>
        <w:right w:val="none" w:sz="0" w:space="0" w:color="auto"/>
      </w:divBdr>
    </w:div>
    <w:div w:id="1717388465">
      <w:bodyDiv w:val="1"/>
      <w:marLeft w:val="0"/>
      <w:marRight w:val="0"/>
      <w:marTop w:val="0"/>
      <w:marBottom w:val="0"/>
      <w:divBdr>
        <w:top w:val="none" w:sz="0" w:space="0" w:color="auto"/>
        <w:left w:val="none" w:sz="0" w:space="0" w:color="auto"/>
        <w:bottom w:val="none" w:sz="0" w:space="0" w:color="auto"/>
        <w:right w:val="none" w:sz="0" w:space="0" w:color="auto"/>
      </w:divBdr>
    </w:div>
    <w:div w:id="1794786276">
      <w:bodyDiv w:val="1"/>
      <w:marLeft w:val="0"/>
      <w:marRight w:val="0"/>
      <w:marTop w:val="0"/>
      <w:marBottom w:val="0"/>
      <w:divBdr>
        <w:top w:val="none" w:sz="0" w:space="0" w:color="auto"/>
        <w:left w:val="none" w:sz="0" w:space="0" w:color="auto"/>
        <w:bottom w:val="none" w:sz="0" w:space="0" w:color="auto"/>
        <w:right w:val="none" w:sz="0" w:space="0" w:color="auto"/>
      </w:divBdr>
    </w:div>
    <w:div w:id="191338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nduri-structurale.ro/finantari/129/cresterea-eficientei-energetice-in-regiune-ca-parte-a-investitiilor-in-sectorul-locuintelor" TargetMode="External"/><Relationship Id="rId13" Type="http://schemas.openxmlformats.org/officeDocument/2006/relationships/hyperlink" Target="https://www.fonduri-structurale.ro/finantari/1180/masuri-integrate-pentru-comunitatea-roma-1" TargetMode="External"/><Relationship Id="rId18" Type="http://schemas.openxmlformats.org/officeDocument/2006/relationships/hyperlink" Target="https://www.fonduri-structurale.ro/finantari/1193/investitii-in-infrastructura-unitatilor-care-furnizeaza-servicii-de-paliati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fonduri-structurale.ro/finantari/1167/incluziunea-copiilor-si-tinerilor-cu-cerinte-educationale-speciale" TargetMode="External"/><Relationship Id="rId17" Type="http://schemas.openxmlformats.org/officeDocument/2006/relationships/hyperlink" Target="https://www.fonduri-structurale.ro/finantari/1318/apel-pentru-dezvoltarea-si-implementarea-unor-proiecte-de-permacultura-in-oras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onduri-structurale.ro/finantari/537/sprijinirea-investitiilor-pentru-modernizarea-reabilitarea-retelei-inteligente-de-termoficare" TargetMode="External"/><Relationship Id="rId20" Type="http://schemas.openxmlformats.org/officeDocument/2006/relationships/hyperlink" Target="https://www.fonduri-structurale.ro/finantari/1282/initiativa-impuls-pentru-municipalitatile-mi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nduri-structurale.ro/finantari/1187/sprijin-pentru-dezvoltarea-de-servicii-de-ingrijire-si-suport-de-calitate-pentru-persoanele-cu-dizabilitati-si-ingrijitorii-acestora-in-centre-respiro"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onduri-structurale.ro/finantari/528/sprijin-pentru-autoritatile-publice-locale-in-vederea-gestionar" TargetMode="External"/><Relationship Id="rId23" Type="http://schemas.openxmlformats.org/officeDocument/2006/relationships/header" Target="header2.xml"/><Relationship Id="rId10" Type="http://schemas.openxmlformats.org/officeDocument/2006/relationships/hyperlink" Target="https://www.fonduri-structurale.ro/finantari/1166/apel-pentru-consolidarea-competentelor-in-domeniul-alfabetizarii-media" TargetMode="External"/><Relationship Id="rId19" Type="http://schemas.openxmlformats.org/officeDocument/2006/relationships/hyperlink" Target="https://www.fonduri-structurale.ro/finantari/1310/sprijin-acordat-initiativelor-pentru-eficienta-energetica-si-energie-regenerabila-componenta-4" TargetMode="External"/><Relationship Id="rId4" Type="http://schemas.openxmlformats.org/officeDocument/2006/relationships/settings" Target="settings.xml"/><Relationship Id="rId9" Type="http://schemas.openxmlformats.org/officeDocument/2006/relationships/hyperlink" Target="https://www.fonduri-structurale.ro/finantari/170/finantare-pentru-solutii-de-crestere-a-sigurantei-traficului-si-investitii-in-siguranta-infrastructurii-rutiere" TargetMode="External"/><Relationship Id="rId14" Type="http://schemas.openxmlformats.org/officeDocument/2006/relationships/hyperlink" Target="https://www.fonduri-structurale.ro/finantari/1212/apel-de-proiecte-privind-dezvoltarea-de-retele-de-oras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803D-AEBB-4786-8D5C-BE4F909F0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13</Pages>
  <Words>6118</Words>
  <Characters>34877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40914</CharactersWithSpaces>
  <SharedDoc>false</SharedDoc>
  <HLinks>
    <vt:vector size="12" baseType="variant">
      <vt:variant>
        <vt:i4>1179679</vt:i4>
      </vt:variant>
      <vt:variant>
        <vt:i4>3</vt:i4>
      </vt:variant>
      <vt:variant>
        <vt:i4>0</vt:i4>
      </vt:variant>
      <vt:variant>
        <vt:i4>5</vt:i4>
      </vt:variant>
      <vt:variant>
        <vt:lpwstr>https://interreg-rohu.eu/wp-content/uploads/2023/06/Applicants_Guide_package.zip</vt:lpwstr>
      </vt:variant>
      <vt:variant>
        <vt:lpwstr/>
      </vt:variant>
      <vt:variant>
        <vt:i4>6684770</vt:i4>
      </vt:variant>
      <vt:variant>
        <vt:i4>0</vt:i4>
      </vt:variant>
      <vt:variant>
        <vt:i4>0</vt:i4>
      </vt:variant>
      <vt:variant>
        <vt:i4>5</vt:i4>
      </vt:variant>
      <vt:variant>
        <vt:lpwstr>https://jems-rohu.mdlpa.ro/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Paul</cp:lastModifiedBy>
  <cp:revision>3</cp:revision>
  <cp:lastPrinted>2024-12-30T06:14:00Z</cp:lastPrinted>
  <dcterms:created xsi:type="dcterms:W3CDTF">2025-02-06T07:02:00Z</dcterms:created>
  <dcterms:modified xsi:type="dcterms:W3CDTF">2025-02-06T08:15:00Z</dcterms:modified>
</cp:coreProperties>
</file>